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EFFD" w14:textId="1CE1F81C" w:rsidR="00D93E8B" w:rsidRDefault="00D93E8B" w:rsidP="00E43AD2">
      <w:pPr>
        <w:spacing w:before="0"/>
        <w:ind w:left="-142"/>
        <w:rPr>
          <w:rFonts w:ascii="Arial" w:eastAsia="Times New Roman" w:hAnsi="Arial" w:cs="Arial"/>
          <w:color w:val="auto"/>
          <w:szCs w:val="22"/>
          <w:lang w:eastAsia="en-US"/>
          <w14:ligatures w14:val="none"/>
        </w:rPr>
      </w:pPr>
      <w:r>
        <w:rPr>
          <w:rFonts w:ascii="Arial" w:eastAsia="Times New Roman" w:hAnsi="Arial" w:cs="Arial"/>
          <w:color w:val="auto"/>
          <w:szCs w:val="22"/>
          <w:lang w:eastAsia="en-US"/>
        </w:rPr>
        <w:t xml:space="preserve">This form has been provided to assist stakeholder in making a submission on the </w:t>
      </w:r>
      <w:r w:rsidR="00AE1A07">
        <w:rPr>
          <w:rFonts w:ascii="Arial" w:eastAsia="Times New Roman" w:hAnsi="Arial" w:cs="Arial"/>
          <w:color w:val="auto"/>
          <w:szCs w:val="22"/>
          <w:lang w:eastAsia="en-US"/>
        </w:rPr>
        <w:t xml:space="preserve">Supplementary Consultation Paper – </w:t>
      </w:r>
      <w:r w:rsidR="00AE1A07" w:rsidRPr="00AE1A07">
        <w:rPr>
          <w:rFonts w:ascii="Arial" w:eastAsia="Times New Roman" w:hAnsi="Arial" w:cs="Arial"/>
          <w:color w:val="auto"/>
          <w:szCs w:val="22"/>
          <w:lang w:eastAsia="en-US"/>
          <w14:ligatures w14:val="none"/>
        </w:rPr>
        <w:t>Provisions for the transport of explosives in the ADG Code</w:t>
      </w:r>
      <w:r>
        <w:rPr>
          <w:rFonts w:ascii="Arial" w:eastAsia="Times New Roman" w:hAnsi="Arial" w:cs="Arial"/>
          <w:color w:val="auto"/>
          <w:szCs w:val="22"/>
          <w:lang w:eastAsia="en-US"/>
        </w:rPr>
        <w:t>)</w:t>
      </w:r>
      <w:r w:rsidR="00AE1A07">
        <w:rPr>
          <w:rFonts w:ascii="Arial" w:eastAsia="Times New Roman" w:hAnsi="Arial" w:cs="Arial"/>
          <w:color w:val="auto"/>
          <w:szCs w:val="22"/>
          <w:lang w:eastAsia="en-US"/>
        </w:rPr>
        <w:t>.</w:t>
      </w:r>
      <w:r w:rsidRPr="004E6DB8">
        <w:rPr>
          <w:rFonts w:ascii="Arial" w:eastAsia="Times New Roman" w:hAnsi="Arial" w:cs="Arial"/>
          <w:color w:val="auto"/>
          <w:szCs w:val="22"/>
          <w:lang w:eastAsia="en-US"/>
          <w14:ligatures w14:val="none"/>
        </w:rPr>
        <w:t xml:space="preserve"> </w:t>
      </w:r>
    </w:p>
    <w:p w14:paraId="410E22F4" w14:textId="77777777" w:rsidR="00D93E8B" w:rsidRDefault="00D93E8B" w:rsidP="00E43AD2">
      <w:pPr>
        <w:spacing w:before="0"/>
        <w:ind w:left="-142"/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</w:pPr>
    </w:p>
    <w:p w14:paraId="696D6C69" w14:textId="7E3B7C3D" w:rsidR="004E6DB8" w:rsidRPr="004E6DB8" w:rsidRDefault="004E6DB8" w:rsidP="00E43AD2">
      <w:pPr>
        <w:spacing w:before="0"/>
        <w:ind w:left="-142"/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</w:pPr>
      <w:r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>Submission</w:t>
      </w:r>
      <w:r w:rsidR="00D93E8B"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>s</w:t>
      </w:r>
      <w:r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 xml:space="preserve"> close</w:t>
      </w:r>
      <w:r w:rsidR="000C58AA"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 xml:space="preserve"> on</w:t>
      </w:r>
      <w:r w:rsidRPr="004E6DB8"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 xml:space="preserve"> Tuesday 1</w:t>
      </w:r>
      <w:r w:rsidR="003734D3"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>7</w:t>
      </w:r>
      <w:r w:rsidRPr="004E6DB8"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  <w:t xml:space="preserve"> December 2024.</w:t>
      </w:r>
    </w:p>
    <w:p w14:paraId="25E4DA4D" w14:textId="77777777" w:rsidR="004E6DB8" w:rsidRPr="004E6DB8" w:rsidRDefault="004E6DB8" w:rsidP="004E6DB8">
      <w:pPr>
        <w:spacing w:before="0"/>
        <w:rPr>
          <w:rFonts w:ascii="Arial" w:eastAsia="Times New Roman" w:hAnsi="Arial" w:cs="Arial"/>
          <w:color w:val="auto"/>
          <w:szCs w:val="22"/>
          <w:lang w:eastAsia="en-AU"/>
          <w14:ligatures w14:val="none"/>
        </w:rPr>
      </w:pPr>
    </w:p>
    <w:p w14:paraId="287CFC08" w14:textId="77777777" w:rsidR="004E6DB8" w:rsidRPr="004E6DB8" w:rsidRDefault="004E6DB8" w:rsidP="00E43AD2">
      <w:pPr>
        <w:spacing w:before="0"/>
        <w:ind w:left="-142"/>
        <w:rPr>
          <w:rFonts w:ascii="Arial" w:eastAsia="Times New Roman" w:hAnsi="Arial" w:cs="Arial"/>
          <w:b/>
          <w:bCs/>
          <w:color w:val="auto"/>
          <w:szCs w:val="22"/>
          <w:lang w:eastAsia="en-AU"/>
          <w14:ligatures w14:val="none"/>
        </w:rPr>
      </w:pPr>
      <w:r w:rsidRPr="004E6DB8">
        <w:rPr>
          <w:rFonts w:ascii="Arial" w:eastAsia="Times New Roman" w:hAnsi="Arial" w:cs="Arial"/>
          <w:b/>
          <w:bCs/>
          <w:color w:val="auto"/>
          <w:szCs w:val="22"/>
          <w:lang w:eastAsia="en-AU"/>
          <w14:ligatures w14:val="none"/>
        </w:rPr>
        <w:t>Details of person submitting comments</w:t>
      </w:r>
    </w:p>
    <w:p w14:paraId="5DDD8377" w14:textId="77777777" w:rsidR="004E6DB8" w:rsidRPr="004E6DB8" w:rsidRDefault="004E6DB8" w:rsidP="004E6DB8">
      <w:pPr>
        <w:spacing w:before="0"/>
        <w:rPr>
          <w:rFonts w:ascii="Arial" w:eastAsia="Times New Roman" w:hAnsi="Arial" w:cs="Arial"/>
          <w:b/>
          <w:bCs/>
          <w:color w:val="auto"/>
          <w:szCs w:val="22"/>
          <w:lang w:eastAsia="en-AU"/>
          <w14:ligatures w14:val="none"/>
        </w:rPr>
      </w:pPr>
    </w:p>
    <w:tbl>
      <w:tblPr>
        <w:tblW w:w="9351" w:type="dxa"/>
        <w:tblInd w:w="-147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3119"/>
        <w:gridCol w:w="1984"/>
        <w:gridCol w:w="1843"/>
      </w:tblGrid>
      <w:tr w:rsidR="004E6DB8" w:rsidRPr="004E6DB8" w14:paraId="7B9A75BE" w14:textId="77777777" w:rsidTr="455823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6094DCA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</w:pPr>
            <w:r w:rsidRPr="004E6DB8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  <w:t>Name: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DFA04E3" w14:textId="416C0BC5" w:rsidR="004E6DB8" w:rsidRPr="004E6DB8" w:rsidRDefault="68CB4EA2" w:rsidP="45582324">
            <w:pPr>
              <w:spacing w:before="60" w:after="60" w:line="276" w:lineRule="auto"/>
              <w:rPr>
                <w:rFonts w:ascii="Arial" w:eastAsia="Times New Roman" w:hAnsi="Arial" w:cs="Arial"/>
                <w:color w:val="auto"/>
                <w:lang w:eastAsia="en-US"/>
                <w14:ligatures w14:val="none"/>
              </w:rPr>
            </w:pPr>
            <w:r w:rsidRPr="45582324">
              <w:rPr>
                <w:rFonts w:ascii="Arial" w:eastAsia="Times New Roman" w:hAnsi="Arial" w:cs="Arial"/>
                <w:color w:val="auto"/>
                <w:lang w:eastAsia="en-US"/>
              </w:rPr>
              <w:t>Robert Wator</w:t>
            </w:r>
          </w:p>
        </w:tc>
      </w:tr>
      <w:tr w:rsidR="000C58AA" w:rsidRPr="004E6DB8" w14:paraId="1536A7EE" w14:textId="77777777" w:rsidTr="4558232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FA3EED6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</w:pPr>
            <w:r w:rsidRPr="004E6DB8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  <w:t>Email: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F0E6879" w14:textId="614B6366" w:rsidR="004E6DB8" w:rsidRPr="004E6DB8" w:rsidRDefault="7DC90316" w:rsidP="45582324">
            <w:pPr>
              <w:spacing w:before="60" w:after="60" w:line="276" w:lineRule="auto"/>
              <w:rPr>
                <w:rFonts w:ascii="Arial" w:eastAsia="Times New Roman" w:hAnsi="Arial" w:cs="Arial"/>
                <w:color w:val="auto"/>
                <w:lang w:eastAsia="en-US"/>
                <w14:ligatures w14:val="none"/>
              </w:rPr>
            </w:pPr>
            <w:r w:rsidRPr="45582324">
              <w:rPr>
                <w:rFonts w:ascii="Arial" w:eastAsia="Times New Roman" w:hAnsi="Arial" w:cs="Arial"/>
                <w:color w:val="auto"/>
                <w:lang w:eastAsia="en-US"/>
              </w:rPr>
              <w:t>Rob.wator@teamglobalexp.com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6CAD6FA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</w:pPr>
            <w:r w:rsidRPr="004E6DB8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  <w:t xml:space="preserve">Mobile </w:t>
            </w:r>
            <w:r w:rsidRPr="004E6DB8">
              <w:rPr>
                <w:rFonts w:ascii="Arial" w:eastAsia="Times New Roman" w:hAnsi="Arial" w:cs="Arial"/>
                <w:color w:val="auto"/>
                <w:szCs w:val="22"/>
                <w:lang w:eastAsia="en-US"/>
                <w14:ligatures w14:val="none"/>
              </w:rPr>
              <w:t>(optional):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EA619C1" w14:textId="569FFB69" w:rsidR="004E6DB8" w:rsidRPr="004E6DB8" w:rsidRDefault="48278C66" w:rsidP="45582324">
            <w:pPr>
              <w:spacing w:before="60" w:after="60" w:line="276" w:lineRule="auto"/>
              <w:rPr>
                <w:rFonts w:ascii="Arial" w:eastAsia="Times New Roman" w:hAnsi="Arial" w:cs="Arial"/>
                <w:color w:val="auto"/>
                <w:lang w:eastAsia="en-US"/>
                <w14:ligatures w14:val="none"/>
              </w:rPr>
            </w:pPr>
            <w:r w:rsidRPr="45582324">
              <w:rPr>
                <w:rFonts w:ascii="Arial" w:eastAsia="Times New Roman" w:hAnsi="Arial" w:cs="Arial"/>
                <w:color w:val="auto"/>
                <w:lang w:eastAsia="en-US"/>
              </w:rPr>
              <w:t>0421-918-465</w:t>
            </w:r>
          </w:p>
        </w:tc>
      </w:tr>
      <w:tr w:rsidR="004E6DB8" w:rsidRPr="004E6DB8" w14:paraId="4448EAE9" w14:textId="77777777" w:rsidTr="45582324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50C62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US"/>
                <w14:ligatures w14:val="none"/>
              </w:rPr>
            </w:pPr>
            <w:r w:rsidRPr="004E6DB8">
              <w:rPr>
                <w:rFonts w:ascii="Arial" w:eastAsia="Times New Roman" w:hAnsi="Arial" w:cs="Arial"/>
                <w:color w:val="auto"/>
                <w:szCs w:val="22"/>
                <w:lang w:eastAsia="en-US"/>
                <w14:ligatures w14:val="none"/>
              </w:rPr>
              <w:t>If you are submitting comments on behalf of an association or organisation, please provide the following details.</w:t>
            </w:r>
          </w:p>
        </w:tc>
      </w:tr>
      <w:tr w:rsidR="004E6DB8" w:rsidRPr="004E6DB8" w14:paraId="77BFDD9B" w14:textId="77777777" w:rsidTr="4558232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C848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</w:pPr>
            <w:r w:rsidRPr="004E6DB8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n-US"/>
                <w14:ligatures w14:val="none"/>
              </w:rPr>
              <w:t>Organisation name: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519E" w14:textId="77777777" w:rsidR="004E6DB8" w:rsidRPr="004E6DB8" w:rsidRDefault="004E6DB8" w:rsidP="004E6DB8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US"/>
                <w14:ligatures w14:val="none"/>
              </w:rPr>
            </w:pPr>
          </w:p>
        </w:tc>
      </w:tr>
    </w:tbl>
    <w:p w14:paraId="6F473200" w14:textId="77777777" w:rsidR="00F01DB6" w:rsidRDefault="00F01DB6" w:rsidP="00405D72">
      <w:pPr>
        <w:spacing w:before="0"/>
      </w:pPr>
    </w:p>
    <w:p w14:paraId="697E8250" w14:textId="77777777" w:rsidR="00027B4B" w:rsidRDefault="00027B4B" w:rsidP="00405D72">
      <w:pPr>
        <w:spacing w:before="0"/>
      </w:pPr>
    </w:p>
    <w:p w14:paraId="7281FAE0" w14:textId="1C169522" w:rsidR="000C58AA" w:rsidRDefault="003734D3" w:rsidP="00405D72">
      <w:pPr>
        <w:spacing w:before="0"/>
      </w:pPr>
      <w:r>
        <w:t>Consultation paper q</w:t>
      </w:r>
      <w:r w:rsidR="00466E1E">
        <w:t xml:space="preserve">uestions. </w:t>
      </w:r>
      <w:r w:rsidR="00405D72">
        <w:t>P</w:t>
      </w:r>
      <w:r w:rsidR="00466E1E">
        <w:t xml:space="preserve">lease enter your comments in the </w:t>
      </w:r>
      <w:r w:rsidR="00405D72">
        <w:t>row below each question.</w:t>
      </w:r>
    </w:p>
    <w:p w14:paraId="6B7A1576" w14:textId="6B3BAB55" w:rsidR="00405D72" w:rsidRDefault="00405D72" w:rsidP="00405D72">
      <w:pPr>
        <w:spacing w:before="0"/>
        <w:rPr>
          <w:i/>
          <w:iCs/>
        </w:rPr>
      </w:pPr>
      <w:r w:rsidRPr="00F01DB6">
        <w:rPr>
          <w:b/>
          <w:bCs/>
          <w:i/>
          <w:iCs/>
        </w:rPr>
        <w:t>Note:</w:t>
      </w:r>
      <w:r w:rsidRPr="00F01DB6">
        <w:rPr>
          <w:i/>
          <w:iCs/>
        </w:rPr>
        <w:t xml:space="preserve"> </w:t>
      </w:r>
      <w:r w:rsidR="00F01DB6" w:rsidRPr="00F01DB6">
        <w:rPr>
          <w:i/>
          <w:iCs/>
        </w:rPr>
        <w:t>you are not required to answer every question.</w:t>
      </w:r>
    </w:p>
    <w:p w14:paraId="1FC532D4" w14:textId="77777777" w:rsidR="00D3674F" w:rsidRPr="00F01DB6" w:rsidRDefault="00D3674F" w:rsidP="00405D72">
      <w:pPr>
        <w:spacing w:before="0"/>
        <w:rPr>
          <w:i/>
          <w:iCs/>
        </w:rPr>
      </w:pPr>
    </w:p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F54879" w:rsidRPr="005C484B" w14:paraId="2428955E" w14:textId="77777777" w:rsidTr="00686470">
        <w:trPr>
          <w:cantSplit/>
        </w:trPr>
        <w:tc>
          <w:tcPr>
            <w:tcW w:w="9498" w:type="dxa"/>
          </w:tcPr>
          <w:p w14:paraId="153B6F46" w14:textId="5594D7A6" w:rsidR="00F54879" w:rsidRPr="004F3F4D" w:rsidRDefault="00E4681C" w:rsidP="00C54363">
            <w:pPr>
              <w:spacing w:before="60" w:after="60" w:line="264" w:lineRule="auto"/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</w:pPr>
            <w:r w:rsidRPr="00B03053">
              <w:rPr>
                <w:rFonts w:ascii="Arial" w:eastAsia="Cambria" w:hAnsi="Arial"/>
                <w:b/>
                <w:bCs/>
                <w:color w:val="24272A"/>
                <w:szCs w:val="26"/>
              </w:rPr>
              <w:t xml:space="preserve">2.1. </w:t>
            </w:r>
            <w:r w:rsidR="00B03053" w:rsidRPr="00B03053">
              <w:rPr>
                <w:rFonts w:ascii="Arial" w:eastAsia="Cambria" w:hAnsi="Arial"/>
                <w:b/>
                <w:bCs/>
                <w:color w:val="24272A"/>
                <w:szCs w:val="26"/>
              </w:rPr>
              <w:tab/>
            </w:r>
            <w:r w:rsidRPr="00B03053">
              <w:rPr>
                <w:rFonts w:ascii="Arial" w:eastAsia="Cambria" w:hAnsi="Arial"/>
                <w:b/>
                <w:bCs/>
                <w:color w:val="24272A"/>
                <w:szCs w:val="26"/>
              </w:rPr>
              <w:t xml:space="preserve">Code Part 1 – General </w:t>
            </w:r>
          </w:p>
        </w:tc>
      </w:tr>
      <w:tr w:rsidR="00C54363" w:rsidRPr="005C484B" w14:paraId="0FF03842" w14:textId="77777777" w:rsidTr="00686470">
        <w:trPr>
          <w:cantSplit/>
        </w:trPr>
        <w:tc>
          <w:tcPr>
            <w:tcW w:w="9498" w:type="dxa"/>
          </w:tcPr>
          <w:p w14:paraId="2F9F2F6D" w14:textId="3E55F9B6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4F3F4D"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>Q1:</w:t>
            </w:r>
            <w:r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Which of the following options do you support for the definition of low hazard explosives? Please provide your reasoning.</w:t>
            </w:r>
          </w:p>
          <w:p w14:paraId="08EB3D59" w14:textId="77777777" w:rsidR="00C54363" w:rsidRPr="005C484B" w:rsidRDefault="00C54363" w:rsidP="00C54363">
            <w:pPr>
              <w:spacing w:before="60" w:after="60" w:line="264" w:lineRule="auto"/>
              <w:ind w:left="943" w:hanging="943"/>
              <w:rPr>
                <w:rFonts w:ascii="Arial" w:eastAsia="Cambria" w:hAnsi="Arial" w:cs="Arial"/>
                <w:color w:val="000000"/>
                <w:sz w:val="20"/>
                <w:szCs w:val="24"/>
              </w:rPr>
            </w:pPr>
            <w:r w:rsidRPr="005C484B">
              <w:rPr>
                <w:rFonts w:ascii="Arial" w:eastAsia="Cambria" w:hAnsi="Arial" w:cs="Arial"/>
                <w:color w:val="000000"/>
                <w:sz w:val="20"/>
                <w:szCs w:val="24"/>
              </w:rPr>
              <w:t xml:space="preserve">Option 1: </w:t>
            </w:r>
            <w:r w:rsidRPr="005C484B">
              <w:rPr>
                <w:rFonts w:ascii="Arial" w:eastAsia="Cambria" w:hAnsi="Arial" w:cs="Arial"/>
                <w:color w:val="000000"/>
                <w:sz w:val="20"/>
                <w:szCs w:val="24"/>
              </w:rPr>
              <w:tab/>
              <w:t>Only low hazard explosives meeting the description suggested by the Explosives Working Group (as per the table), or</w:t>
            </w:r>
          </w:p>
          <w:p w14:paraId="439D28A8" w14:textId="77777777" w:rsidR="00C54363" w:rsidRPr="005C484B" w:rsidRDefault="00C54363" w:rsidP="00C54363">
            <w:pPr>
              <w:spacing w:before="60" w:after="60" w:line="264" w:lineRule="auto"/>
              <w:ind w:left="943" w:hanging="943"/>
              <w:rPr>
                <w:rFonts w:ascii="Arial" w:eastAsia="Cambria" w:hAnsi="Arial" w:cs="Arial"/>
                <w:color w:val="000000"/>
                <w:sz w:val="20"/>
                <w:szCs w:val="24"/>
              </w:rPr>
            </w:pPr>
            <w:r w:rsidRPr="005C484B">
              <w:rPr>
                <w:rFonts w:ascii="Arial" w:eastAsia="Cambria" w:hAnsi="Arial" w:cs="Arial"/>
                <w:color w:val="000000"/>
                <w:sz w:val="20"/>
                <w:szCs w:val="24"/>
              </w:rPr>
              <w:t xml:space="preserve">Option 2: </w:t>
            </w:r>
            <w:r w:rsidRPr="005C484B">
              <w:rPr>
                <w:rFonts w:ascii="Arial" w:eastAsia="Cambria" w:hAnsi="Arial" w:cs="Arial"/>
                <w:color w:val="000000"/>
                <w:sz w:val="20"/>
                <w:szCs w:val="24"/>
              </w:rPr>
              <w:tab/>
              <w:t>Continuing the AEC approach of concessions only for explosives of classification code 1.4S.</w:t>
            </w:r>
          </w:p>
        </w:tc>
      </w:tr>
      <w:tr w:rsidR="00C54363" w:rsidRPr="005C484B" w14:paraId="3FEF6B71" w14:textId="77777777" w:rsidTr="00686470">
        <w:trPr>
          <w:cantSplit/>
        </w:trPr>
        <w:tc>
          <w:tcPr>
            <w:tcW w:w="9498" w:type="dxa"/>
          </w:tcPr>
          <w:p w14:paraId="19CBF129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</w:p>
        </w:tc>
      </w:tr>
      <w:tr w:rsidR="00C54363" w:rsidRPr="005C484B" w14:paraId="3D6D85B2" w14:textId="77777777" w:rsidTr="00686470">
        <w:trPr>
          <w:cantSplit/>
        </w:trPr>
        <w:tc>
          <w:tcPr>
            <w:tcW w:w="9498" w:type="dxa"/>
          </w:tcPr>
          <w:p w14:paraId="718308E1" w14:textId="422D27AD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4F3F4D"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>Q2:</w:t>
            </w:r>
            <w:r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Should the table of low hazard explosives in the ADG Code include UN numbers in addition to the classification code and product description? Please provide your reasoning.</w:t>
            </w:r>
          </w:p>
        </w:tc>
      </w:tr>
      <w:tr w:rsidR="00C54363" w:rsidRPr="005C484B" w14:paraId="297ECEE2" w14:textId="77777777" w:rsidTr="00686470">
        <w:trPr>
          <w:cantSplit/>
        </w:trPr>
        <w:tc>
          <w:tcPr>
            <w:tcW w:w="9498" w:type="dxa"/>
          </w:tcPr>
          <w:p w14:paraId="27CAC89C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</w:p>
        </w:tc>
      </w:tr>
      <w:tr w:rsidR="00C54363" w:rsidRPr="005C484B" w14:paraId="29C4BA3E" w14:textId="77777777" w:rsidTr="00686470">
        <w:trPr>
          <w:cantSplit/>
        </w:trPr>
        <w:tc>
          <w:tcPr>
            <w:tcW w:w="9498" w:type="dxa"/>
          </w:tcPr>
          <w:p w14:paraId="292F0EC9" w14:textId="60CD7673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4F3F4D"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>Q3:</w:t>
            </w:r>
            <w:r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Are there any entries (UN numbers, DG list entries or product descriptions) that:</w:t>
            </w:r>
          </w:p>
          <w:p w14:paraId="0D56F84F" w14:textId="77777777" w:rsidR="00C54363" w:rsidRPr="005C484B" w:rsidRDefault="00C54363" w:rsidP="00C54363">
            <w:pPr>
              <w:numPr>
                <w:ilvl w:val="0"/>
                <w:numId w:val="16"/>
              </w:numPr>
              <w:spacing w:before="60" w:after="60" w:line="264" w:lineRule="auto"/>
              <w:ind w:left="375" w:hanging="375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Are listed in the table above that should not be considered low hazard explosives, or</w:t>
            </w:r>
          </w:p>
          <w:p w14:paraId="5C80A685" w14:textId="77777777" w:rsidR="00C54363" w:rsidRPr="005C484B" w:rsidRDefault="00C54363" w:rsidP="00C54363">
            <w:pPr>
              <w:numPr>
                <w:ilvl w:val="0"/>
                <w:numId w:val="16"/>
              </w:numPr>
              <w:spacing w:before="60" w:after="60" w:line="264" w:lineRule="auto"/>
              <w:ind w:left="375" w:hanging="375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Are not listed in the table above that should be considered low hazard explosives?</w:t>
            </w:r>
          </w:p>
          <w:p w14:paraId="4E812285" w14:textId="7777777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Please provide your reasoning.</w:t>
            </w:r>
          </w:p>
        </w:tc>
      </w:tr>
      <w:tr w:rsidR="00C54363" w:rsidRPr="005C484B" w14:paraId="3C7CEB09" w14:textId="77777777" w:rsidTr="00686470">
        <w:trPr>
          <w:cantSplit/>
        </w:trPr>
        <w:tc>
          <w:tcPr>
            <w:tcW w:w="9498" w:type="dxa"/>
          </w:tcPr>
          <w:p w14:paraId="4A5BBD60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</w:p>
        </w:tc>
      </w:tr>
      <w:tr w:rsidR="00C54363" w:rsidRPr="005C484B" w14:paraId="6F968BA2" w14:textId="77777777" w:rsidTr="00686470">
        <w:trPr>
          <w:cantSplit/>
        </w:trPr>
        <w:tc>
          <w:tcPr>
            <w:tcW w:w="9498" w:type="dxa"/>
          </w:tcPr>
          <w:p w14:paraId="064C4D3E" w14:textId="7B728A8B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>Q4</w:t>
            </w:r>
            <w:r w:rsidRPr="004F3F4D"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>:</w:t>
            </w:r>
            <w:r>
              <w:rPr>
                <w:rFonts w:ascii="Arial" w:eastAsia="Cambria" w:hAnsi="Arial"/>
                <w:b/>
                <w:bCs/>
                <w:color w:val="24272A"/>
                <w:sz w:val="20"/>
                <w:szCs w:val="24"/>
              </w:rPr>
              <w:t xml:space="preserve">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consider that the limits provided in the draft (in 1.1.3.14.3) are appropriate? Please provide your reasoning.</w:t>
            </w:r>
          </w:p>
        </w:tc>
      </w:tr>
      <w:tr w:rsidR="00C54363" w:rsidRPr="005C484B" w14:paraId="542937D7" w14:textId="77777777" w:rsidTr="00686470">
        <w:trPr>
          <w:cantSplit/>
        </w:trPr>
        <w:tc>
          <w:tcPr>
            <w:tcW w:w="9498" w:type="dxa"/>
          </w:tcPr>
          <w:p w14:paraId="17452F03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</w:p>
        </w:tc>
      </w:tr>
      <w:tr w:rsidR="00C54363" w:rsidRPr="005C484B" w14:paraId="09BF0119" w14:textId="77777777" w:rsidTr="00686470">
        <w:trPr>
          <w:cantSplit/>
        </w:trPr>
        <w:tc>
          <w:tcPr>
            <w:tcW w:w="9498" w:type="dxa"/>
          </w:tcPr>
          <w:p w14:paraId="77B3904B" w14:textId="44B9E14F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Q5: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consider the conditions set out for transport of low hazard explosives and other dangerous goods are appropriate? Please provide your reasoning.</w:t>
            </w:r>
          </w:p>
        </w:tc>
      </w:tr>
      <w:tr w:rsidR="00C54363" w:rsidRPr="005C484B" w14:paraId="229C6EC5" w14:textId="77777777" w:rsidTr="00686470">
        <w:trPr>
          <w:cantSplit/>
        </w:trPr>
        <w:tc>
          <w:tcPr>
            <w:tcW w:w="9498" w:type="dxa"/>
          </w:tcPr>
          <w:p w14:paraId="398E493D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4738F98D" w14:textId="77777777" w:rsidTr="00686470">
        <w:trPr>
          <w:cantSplit/>
        </w:trPr>
        <w:tc>
          <w:tcPr>
            <w:tcW w:w="9498" w:type="dxa"/>
          </w:tcPr>
          <w:p w14:paraId="48C56941" w14:textId="5BBF6FB4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 xml:space="preserve">Q6: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Are there other import or export scenarios that you consider require conditional concessions to prevent unnecessary intermodal barriers? Please:</w:t>
            </w:r>
          </w:p>
          <w:p w14:paraId="5863B45C" w14:textId="77777777" w:rsidR="00C54363" w:rsidRPr="005C484B" w:rsidRDefault="00C54363" w:rsidP="00C54363">
            <w:pPr>
              <w:numPr>
                <w:ilvl w:val="0"/>
                <w:numId w:val="15"/>
              </w:numPr>
              <w:spacing w:before="60" w:after="60" w:line="264" w:lineRule="auto"/>
              <w:ind w:left="375" w:hanging="375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outline the scenarios where this occurs; and</w:t>
            </w:r>
          </w:p>
          <w:p w14:paraId="040B0DC9" w14:textId="77777777" w:rsidR="00C54363" w:rsidRPr="005C484B" w:rsidRDefault="00C54363" w:rsidP="00C54363">
            <w:pPr>
              <w:numPr>
                <w:ilvl w:val="0"/>
                <w:numId w:val="15"/>
              </w:numPr>
              <w:spacing w:before="60" w:after="60" w:line="264" w:lineRule="auto"/>
              <w:ind w:left="375" w:hanging="375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appropriate controls to manage it.</w:t>
            </w:r>
          </w:p>
          <w:p w14:paraId="371C7BC3" w14:textId="7777777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5C484B">
              <w:rPr>
                <w:rFonts w:ascii="Arial" w:eastAsia="Cambria" w:hAnsi="Arial" w:cs="Arial"/>
                <w:color w:val="24272A"/>
                <w:sz w:val="20"/>
              </w:rPr>
              <w:t>Please provide your reasoning.</w:t>
            </w:r>
          </w:p>
        </w:tc>
      </w:tr>
      <w:tr w:rsidR="00C54363" w:rsidRPr="005C484B" w14:paraId="481733DA" w14:textId="77777777" w:rsidTr="00686470">
        <w:trPr>
          <w:cantSplit/>
        </w:trPr>
        <w:tc>
          <w:tcPr>
            <w:tcW w:w="9498" w:type="dxa"/>
          </w:tcPr>
          <w:p w14:paraId="7E2AB964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74EC1714" w14:textId="77777777" w:rsidTr="00686470">
        <w:trPr>
          <w:cantSplit/>
        </w:trPr>
        <w:tc>
          <w:tcPr>
            <w:tcW w:w="9498" w:type="dxa"/>
          </w:tcPr>
          <w:p w14:paraId="42319EE4" w14:textId="5D8D2EE2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Q7: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1.1, do you have any comments, concerns or suggested amendments? Please provide details.</w:t>
            </w:r>
          </w:p>
        </w:tc>
      </w:tr>
      <w:tr w:rsidR="00F075C7" w:rsidRPr="005C484B" w14:paraId="1DF2ABAB" w14:textId="77777777" w:rsidTr="00686470">
        <w:trPr>
          <w:cantSplit/>
        </w:trPr>
        <w:tc>
          <w:tcPr>
            <w:tcW w:w="9498" w:type="dxa"/>
          </w:tcPr>
          <w:p w14:paraId="10120266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3AB7B86F" w14:textId="77777777" w:rsidTr="00686470">
        <w:trPr>
          <w:cantSplit/>
        </w:trPr>
        <w:tc>
          <w:tcPr>
            <w:tcW w:w="9498" w:type="dxa"/>
          </w:tcPr>
          <w:p w14:paraId="13F07608" w14:textId="0035F756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Q8: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duties intended for Chapter 1.4, do you have any comments, concerns, or suggested amendments? Please provide details.</w:t>
            </w:r>
          </w:p>
        </w:tc>
      </w:tr>
      <w:tr w:rsidR="00F075C7" w:rsidRPr="005C484B" w14:paraId="7E639EDB" w14:textId="77777777" w:rsidTr="00686470">
        <w:trPr>
          <w:cantSplit/>
        </w:trPr>
        <w:tc>
          <w:tcPr>
            <w:tcW w:w="9498" w:type="dxa"/>
          </w:tcPr>
          <w:p w14:paraId="6BBE4B82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487603DE" w14:textId="77777777" w:rsidTr="00686470">
        <w:trPr>
          <w:cantSplit/>
        </w:trPr>
        <w:tc>
          <w:tcPr>
            <w:tcW w:w="9498" w:type="dxa"/>
          </w:tcPr>
          <w:p w14:paraId="5A797EBB" w14:textId="6E32DCB1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Q9: </w:t>
            </w:r>
            <w:r w:rsidR="00F40726"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What do you consider to be an appropriate level of insurance for incidents involving the transport of explosives? Please provide your reasoning.</w:t>
            </w:r>
          </w:p>
        </w:tc>
      </w:tr>
      <w:tr w:rsidR="00F075C7" w:rsidRPr="005C484B" w14:paraId="09306170" w14:textId="77777777" w:rsidTr="00686470">
        <w:trPr>
          <w:cantSplit/>
        </w:trPr>
        <w:tc>
          <w:tcPr>
            <w:tcW w:w="9498" w:type="dxa"/>
          </w:tcPr>
          <w:p w14:paraId="6F1163D9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1EF842B9" w14:textId="77777777" w:rsidTr="00686470">
        <w:trPr>
          <w:cantSplit/>
        </w:trPr>
        <w:tc>
          <w:tcPr>
            <w:tcW w:w="9498" w:type="dxa"/>
          </w:tcPr>
          <w:p w14:paraId="159E404E" w14:textId="5823BDBD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Q10: </w:t>
            </w:r>
            <w:r w:rsidR="00F40726"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administrative controls for drivers in 1.8.11, do you have any comments, concerns, or suggested amendments? Please provide details.</w:t>
            </w:r>
          </w:p>
        </w:tc>
      </w:tr>
      <w:tr w:rsidR="00F075C7" w:rsidRPr="005C484B" w14:paraId="799E77CA" w14:textId="77777777" w:rsidTr="00686470">
        <w:trPr>
          <w:cantSplit/>
        </w:trPr>
        <w:tc>
          <w:tcPr>
            <w:tcW w:w="9498" w:type="dxa"/>
          </w:tcPr>
          <w:p w14:paraId="248ABDC2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4DECB773" w14:textId="77777777" w:rsidTr="00686470">
        <w:trPr>
          <w:cantSplit/>
        </w:trPr>
        <w:tc>
          <w:tcPr>
            <w:tcW w:w="9498" w:type="dxa"/>
          </w:tcPr>
          <w:p w14:paraId="50A697B2" w14:textId="7A0265DF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Q11: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support the proposal to treat all explosives other than low hazard explosives as high consequence dangerous goods for transport? Please provide your reasoning.</w:t>
            </w:r>
          </w:p>
        </w:tc>
      </w:tr>
      <w:tr w:rsidR="00F075C7" w:rsidRPr="005C484B" w14:paraId="653CFE4A" w14:textId="77777777" w:rsidTr="00686470">
        <w:trPr>
          <w:cantSplit/>
        </w:trPr>
        <w:tc>
          <w:tcPr>
            <w:tcW w:w="9498" w:type="dxa"/>
          </w:tcPr>
          <w:p w14:paraId="2BA49D8D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03053" w:rsidRPr="005C484B" w14:paraId="007ABBEE" w14:textId="77777777" w:rsidTr="0068647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498" w:type="dxa"/>
          </w:tcPr>
          <w:p w14:paraId="5BE8791A" w14:textId="77777777" w:rsidR="00B03053" w:rsidRPr="005C484B" w:rsidRDefault="00B03053" w:rsidP="00592794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Q12: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1.10, do you have any comments, concerns, or suggested amendments? Please provide details.</w:t>
            </w:r>
          </w:p>
        </w:tc>
      </w:tr>
      <w:tr w:rsidR="00B03053" w:rsidRPr="00C54363" w14:paraId="2CCB300A" w14:textId="77777777" w:rsidTr="0068647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498" w:type="dxa"/>
          </w:tcPr>
          <w:p w14:paraId="7F8858FF" w14:textId="77777777" w:rsidR="00B03053" w:rsidRPr="00686470" w:rsidRDefault="00B03053" w:rsidP="00592794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4E94FD2" w14:textId="77777777" w:rsidR="00E4681C" w:rsidRDefault="00E4681C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E4681C" w:rsidRPr="005C484B" w14:paraId="5B2E679B" w14:textId="77777777" w:rsidTr="45582324">
        <w:trPr>
          <w:cantSplit/>
        </w:trPr>
        <w:tc>
          <w:tcPr>
            <w:tcW w:w="9498" w:type="dxa"/>
          </w:tcPr>
          <w:p w14:paraId="23CF1A3D" w14:textId="240B0393" w:rsidR="00E4681C" w:rsidRPr="00C54363" w:rsidRDefault="00B03053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03053">
              <w:rPr>
                <w:rFonts w:ascii="Arial" w:hAnsi="Arial" w:cs="Arial"/>
                <w:b/>
                <w:bCs/>
              </w:rPr>
              <w:t>2.3.</w:t>
            </w:r>
            <w:r w:rsidRPr="00B03053">
              <w:rPr>
                <w:rFonts w:ascii="Arial" w:hAnsi="Arial" w:cs="Arial"/>
                <w:b/>
                <w:bCs/>
              </w:rPr>
              <w:tab/>
              <w:t>Code Part 3 – DG list and special provisions</w:t>
            </w:r>
          </w:p>
        </w:tc>
      </w:tr>
      <w:tr w:rsidR="00C54363" w:rsidRPr="005C484B" w14:paraId="537383E2" w14:textId="77777777" w:rsidTr="45582324">
        <w:trPr>
          <w:cantSplit/>
        </w:trPr>
        <w:tc>
          <w:tcPr>
            <w:tcW w:w="9498" w:type="dxa"/>
          </w:tcPr>
          <w:p w14:paraId="4FEF0CD5" w14:textId="058F456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Q13: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Is there a reason why special provision 616 and the exudation test in 2.3.1 should not be included? Please provide your reasoning.</w:t>
            </w:r>
          </w:p>
        </w:tc>
      </w:tr>
      <w:tr w:rsidR="00F075C7" w:rsidRPr="005C484B" w14:paraId="7927A1E9" w14:textId="77777777" w:rsidTr="45582324">
        <w:trPr>
          <w:cantSplit/>
        </w:trPr>
        <w:tc>
          <w:tcPr>
            <w:tcW w:w="9498" w:type="dxa"/>
          </w:tcPr>
          <w:p w14:paraId="71F25805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058869E8" w14:textId="77777777" w:rsidTr="45582324">
        <w:trPr>
          <w:cantSplit/>
        </w:trPr>
        <w:tc>
          <w:tcPr>
            <w:tcW w:w="9498" w:type="dxa"/>
          </w:tcPr>
          <w:p w14:paraId="7726496A" w14:textId="5ED03C06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Q14: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Is there a reason why the LQ values for class 1 should not be included in the DG list? Please provide your reasoning.</w:t>
            </w:r>
          </w:p>
        </w:tc>
      </w:tr>
      <w:tr w:rsidR="00F075C7" w:rsidRPr="005C484B" w14:paraId="56E92FC1" w14:textId="77777777" w:rsidTr="45582324">
        <w:trPr>
          <w:cantSplit/>
        </w:trPr>
        <w:tc>
          <w:tcPr>
            <w:tcW w:w="9498" w:type="dxa"/>
          </w:tcPr>
          <w:p w14:paraId="1A76B422" w14:textId="1E523D69" w:rsidR="00F075C7" w:rsidRPr="00686470" w:rsidRDefault="58E9DDD6" w:rsidP="45582324">
            <w:pPr>
              <w:spacing w:before="60" w:after="60" w:line="264" w:lineRule="auto"/>
              <w:rPr>
                <w:rFonts w:ascii="Arial" w:hAnsi="Arial" w:cs="Arial"/>
                <w:color w:val="FF0000"/>
                <w:sz w:val="20"/>
              </w:rPr>
            </w:pPr>
            <w:r w:rsidRPr="45582324">
              <w:rPr>
                <w:rFonts w:ascii="Arial" w:hAnsi="Arial" w:cs="Arial"/>
                <w:color w:val="FF0000"/>
                <w:sz w:val="20"/>
              </w:rPr>
              <w:t>Yes, because creating the LQ value, then means those explosives shall contribute to the placarding threshold</w:t>
            </w:r>
            <w:r w:rsidR="5441B86E" w:rsidRPr="45582324">
              <w:rPr>
                <w:rFonts w:ascii="Arial" w:hAnsi="Arial" w:cs="Arial"/>
                <w:color w:val="FF0000"/>
                <w:sz w:val="20"/>
              </w:rPr>
              <w:t xml:space="preserve"> of the vehicle, whereas otherwise it would not. I.e. </w:t>
            </w:r>
            <w:r w:rsidR="3DA154FA" w:rsidRPr="45582324">
              <w:rPr>
                <w:rFonts w:ascii="Arial" w:hAnsi="Arial" w:cs="Arial"/>
                <w:color w:val="FF0000"/>
                <w:sz w:val="20"/>
              </w:rPr>
              <w:t xml:space="preserve">currently </w:t>
            </w:r>
            <w:r w:rsidR="5441B86E" w:rsidRPr="45582324">
              <w:rPr>
                <w:rFonts w:ascii="Arial" w:hAnsi="Arial" w:cs="Arial"/>
                <w:color w:val="FF0000"/>
                <w:sz w:val="20"/>
              </w:rPr>
              <w:t xml:space="preserve">can be loaded in unlimited quantities without placarding of the vehicle. The LQ placarding then </w:t>
            </w:r>
            <w:r w:rsidR="22DF7456" w:rsidRPr="45582324">
              <w:rPr>
                <w:rFonts w:ascii="Arial" w:hAnsi="Arial" w:cs="Arial"/>
                <w:color w:val="FF0000"/>
                <w:sz w:val="20"/>
              </w:rPr>
              <w:t xml:space="preserve">creates further </w:t>
            </w:r>
            <w:r w:rsidR="72620497" w:rsidRPr="45582324">
              <w:rPr>
                <w:rFonts w:ascii="Arial" w:hAnsi="Arial" w:cs="Arial"/>
                <w:color w:val="FF0000"/>
                <w:sz w:val="20"/>
              </w:rPr>
              <w:t xml:space="preserve">complication and </w:t>
            </w:r>
            <w:r w:rsidR="22DF7456" w:rsidRPr="45582324">
              <w:rPr>
                <w:rFonts w:ascii="Arial" w:hAnsi="Arial" w:cs="Arial"/>
                <w:color w:val="FF0000"/>
                <w:sz w:val="20"/>
              </w:rPr>
              <w:t>compliance obligations on the transport carrier.</w:t>
            </w:r>
          </w:p>
        </w:tc>
      </w:tr>
      <w:tr w:rsidR="00C54363" w:rsidRPr="005C484B" w14:paraId="186040A5" w14:textId="77777777" w:rsidTr="45582324">
        <w:trPr>
          <w:cantSplit/>
        </w:trPr>
        <w:tc>
          <w:tcPr>
            <w:tcW w:w="9498" w:type="dxa"/>
          </w:tcPr>
          <w:p w14:paraId="6B193700" w14:textId="48D2F002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Q15: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If you currently import or export articles of UN 0012, UN 0014 or UN 0055 please provide details of any anticipated costs savings from the proposed LQ provisions.</w:t>
            </w:r>
          </w:p>
        </w:tc>
      </w:tr>
      <w:tr w:rsidR="00F075C7" w:rsidRPr="005C484B" w14:paraId="2DC268B1" w14:textId="77777777" w:rsidTr="45582324">
        <w:trPr>
          <w:cantSplit/>
        </w:trPr>
        <w:tc>
          <w:tcPr>
            <w:tcW w:w="9498" w:type="dxa"/>
          </w:tcPr>
          <w:p w14:paraId="21D970A0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37ED1A65" w14:textId="77777777" w:rsidTr="45582324">
        <w:trPr>
          <w:cantSplit/>
        </w:trPr>
        <w:tc>
          <w:tcPr>
            <w:tcW w:w="9498" w:type="dxa"/>
          </w:tcPr>
          <w:p w14:paraId="7B92B290" w14:textId="1FF76F85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Q16: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support the removal of tank instructions for the transport of class 1 substances? Please provide your reasoning.</w:t>
            </w:r>
          </w:p>
        </w:tc>
      </w:tr>
      <w:tr w:rsidR="00F075C7" w:rsidRPr="005C484B" w14:paraId="5A25BD9E" w14:textId="77777777" w:rsidTr="45582324">
        <w:trPr>
          <w:cantSplit/>
        </w:trPr>
        <w:tc>
          <w:tcPr>
            <w:tcW w:w="9498" w:type="dxa"/>
          </w:tcPr>
          <w:p w14:paraId="5B25F49B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086BAB94" w14:textId="77777777" w:rsidTr="45582324">
        <w:trPr>
          <w:cantSplit/>
        </w:trPr>
        <w:tc>
          <w:tcPr>
            <w:tcW w:w="9498" w:type="dxa"/>
          </w:tcPr>
          <w:p w14:paraId="7859BA34" w14:textId="2A1ABD8F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 xml:space="preserve">Q17: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have any comments, concerns or suggested amendments relating to Part 3 of the draft ADG Code? Please provide details.</w:t>
            </w:r>
          </w:p>
        </w:tc>
      </w:tr>
      <w:tr w:rsidR="00F075C7" w:rsidRPr="005C484B" w14:paraId="10DC634C" w14:textId="77777777" w:rsidTr="45582324">
        <w:trPr>
          <w:cantSplit/>
        </w:trPr>
        <w:tc>
          <w:tcPr>
            <w:tcW w:w="9498" w:type="dxa"/>
          </w:tcPr>
          <w:p w14:paraId="0AD462BB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5A2DBB4" w14:textId="77777777" w:rsidR="007C7B95" w:rsidRDefault="007C7B95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7C7B95" w:rsidRPr="005C484B" w14:paraId="48F1B533" w14:textId="77777777" w:rsidTr="00686470">
        <w:trPr>
          <w:cantSplit/>
        </w:trPr>
        <w:tc>
          <w:tcPr>
            <w:tcW w:w="9498" w:type="dxa"/>
          </w:tcPr>
          <w:p w14:paraId="40243AD4" w14:textId="22FB1CCB" w:rsidR="007C7B95" w:rsidRPr="00C54363" w:rsidRDefault="00A37BA2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37BA2">
              <w:rPr>
                <w:rFonts w:ascii="Arial" w:hAnsi="Arial" w:cs="Arial"/>
                <w:b/>
                <w:bCs/>
              </w:rPr>
              <w:t>2.4.</w:t>
            </w:r>
            <w:r w:rsidRPr="00A37BA2">
              <w:rPr>
                <w:rFonts w:ascii="Arial" w:hAnsi="Arial" w:cs="Arial"/>
                <w:b/>
                <w:bCs/>
              </w:rPr>
              <w:tab/>
              <w:t>Code Part 4 – Packaging and tanks</w:t>
            </w:r>
          </w:p>
        </w:tc>
      </w:tr>
      <w:tr w:rsidR="00C54363" w:rsidRPr="005C484B" w14:paraId="3E41E4B8" w14:textId="77777777" w:rsidTr="00686470">
        <w:trPr>
          <w:cantSplit/>
        </w:trPr>
        <w:tc>
          <w:tcPr>
            <w:tcW w:w="9498" w:type="dxa"/>
          </w:tcPr>
          <w:p w14:paraId="53603727" w14:textId="6E7C2568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 w:cs="Arial"/>
                <w:color w:val="000000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Q18: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4.1, do you have any comments, concerns or suggested amendments? Please provide details.</w:t>
            </w:r>
          </w:p>
        </w:tc>
      </w:tr>
      <w:tr w:rsidR="00F075C7" w:rsidRPr="005C484B" w14:paraId="32624FB7" w14:textId="77777777" w:rsidTr="00686470">
        <w:trPr>
          <w:cantSplit/>
        </w:trPr>
        <w:tc>
          <w:tcPr>
            <w:tcW w:w="9498" w:type="dxa"/>
          </w:tcPr>
          <w:p w14:paraId="570D4022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8F1ECDA" w14:textId="77777777" w:rsidR="00B16863" w:rsidRDefault="00B16863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B16863" w:rsidRPr="005C484B" w14:paraId="30377514" w14:textId="77777777" w:rsidTr="00686470">
        <w:trPr>
          <w:cantSplit/>
        </w:trPr>
        <w:tc>
          <w:tcPr>
            <w:tcW w:w="9498" w:type="dxa"/>
          </w:tcPr>
          <w:p w14:paraId="447AA5CD" w14:textId="7F043F2A" w:rsidR="00B16863" w:rsidRPr="00C54363" w:rsidRDefault="001175C0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175C0">
              <w:rPr>
                <w:rFonts w:ascii="Arial" w:hAnsi="Arial" w:cs="Arial"/>
                <w:b/>
                <w:bCs/>
              </w:rPr>
              <w:t>2.5.</w:t>
            </w:r>
            <w:r w:rsidRPr="001175C0">
              <w:rPr>
                <w:rFonts w:ascii="Arial" w:hAnsi="Arial" w:cs="Arial"/>
                <w:b/>
                <w:bCs/>
              </w:rPr>
              <w:tab/>
              <w:t>Code Part 5 – Consignment procedures</w:t>
            </w:r>
          </w:p>
        </w:tc>
      </w:tr>
      <w:tr w:rsidR="00C54363" w:rsidRPr="005C484B" w14:paraId="6AB0B7FE" w14:textId="77777777" w:rsidTr="00686470">
        <w:trPr>
          <w:cantSplit/>
        </w:trPr>
        <w:tc>
          <w:tcPr>
            <w:tcW w:w="9498" w:type="dxa"/>
          </w:tcPr>
          <w:p w14:paraId="1C3BE7C2" w14:textId="5A0F4493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Q19: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Is there a reason why the markings on inner packagings should not refer to the GHS requirements? Please provide your reasoning.</w:t>
            </w:r>
          </w:p>
        </w:tc>
      </w:tr>
      <w:tr w:rsidR="00F075C7" w:rsidRPr="005C484B" w14:paraId="4724EE73" w14:textId="77777777" w:rsidTr="00686470">
        <w:trPr>
          <w:cantSplit/>
        </w:trPr>
        <w:tc>
          <w:tcPr>
            <w:tcW w:w="9498" w:type="dxa"/>
          </w:tcPr>
          <w:p w14:paraId="03EA1B46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15DA04EE" w14:textId="77777777" w:rsidTr="00686470">
        <w:trPr>
          <w:cantSplit/>
        </w:trPr>
        <w:tc>
          <w:tcPr>
            <w:tcW w:w="9498" w:type="dxa"/>
          </w:tcPr>
          <w:p w14:paraId="533D57A4" w14:textId="6BD1A52E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Q20: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Is it necessary to retain the provisions relating to marking and labelling on articles and wrappings in the ADG Code? Please provide your reasoning.</w:t>
            </w:r>
          </w:p>
        </w:tc>
      </w:tr>
      <w:tr w:rsidR="00F075C7" w:rsidRPr="005C484B" w14:paraId="05EB7999" w14:textId="77777777" w:rsidTr="00686470">
        <w:trPr>
          <w:cantSplit/>
        </w:trPr>
        <w:tc>
          <w:tcPr>
            <w:tcW w:w="9498" w:type="dxa"/>
          </w:tcPr>
          <w:p w14:paraId="1C8A6FB0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768A7DD7" w14:textId="77777777" w:rsidTr="00686470">
        <w:trPr>
          <w:cantSplit/>
        </w:trPr>
        <w:tc>
          <w:tcPr>
            <w:tcW w:w="9498" w:type="dxa"/>
          </w:tcPr>
          <w:p w14:paraId="44F09BFF" w14:textId="74893716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Q21: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5.2, do you have any comments, concerns or suggested amendments? Please provide details.</w:t>
            </w:r>
          </w:p>
        </w:tc>
      </w:tr>
      <w:tr w:rsidR="00F075C7" w:rsidRPr="005C484B" w14:paraId="09773F95" w14:textId="77777777" w:rsidTr="00686470">
        <w:trPr>
          <w:cantSplit/>
        </w:trPr>
        <w:tc>
          <w:tcPr>
            <w:tcW w:w="9498" w:type="dxa"/>
          </w:tcPr>
          <w:p w14:paraId="07C41C1D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11E6F89C" w14:textId="77777777" w:rsidTr="00686470">
        <w:trPr>
          <w:cantSplit/>
        </w:trPr>
        <w:tc>
          <w:tcPr>
            <w:tcW w:w="9498" w:type="dxa"/>
          </w:tcPr>
          <w:p w14:paraId="40ADD58E" w14:textId="7530CB0B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Q22: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5.3, do you have any comments, concerns or suggested amendments? Please provide details.</w:t>
            </w:r>
          </w:p>
        </w:tc>
      </w:tr>
      <w:tr w:rsidR="00F075C7" w:rsidRPr="005C484B" w14:paraId="44D85023" w14:textId="77777777" w:rsidTr="00686470">
        <w:trPr>
          <w:cantSplit/>
        </w:trPr>
        <w:tc>
          <w:tcPr>
            <w:tcW w:w="9498" w:type="dxa"/>
          </w:tcPr>
          <w:p w14:paraId="23CE8530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35DC87E9" w14:textId="77777777" w:rsidTr="00686470">
        <w:trPr>
          <w:cantSplit/>
        </w:trPr>
        <w:tc>
          <w:tcPr>
            <w:tcW w:w="9498" w:type="dxa"/>
          </w:tcPr>
          <w:p w14:paraId="6C62ED50" w14:textId="07DA74C5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Q23: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Which of the following options do you consider the ADG Code should follow:</w:t>
            </w:r>
          </w:p>
          <w:p w14:paraId="2A370269" w14:textId="77777777" w:rsidR="00C54363" w:rsidRPr="005C484B" w:rsidRDefault="00C54363" w:rsidP="00C54363">
            <w:pPr>
              <w:spacing w:before="60" w:after="60" w:line="264" w:lineRule="auto"/>
              <w:ind w:left="942" w:hanging="942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Option 1: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ab/>
              <w:t>Permit placarding of MPUs with EIPs as set out in the MPU Code (see above).</w:t>
            </w:r>
          </w:p>
          <w:p w14:paraId="1B6442CC" w14:textId="77777777" w:rsidR="00C54363" w:rsidRPr="005C484B" w:rsidRDefault="00C54363" w:rsidP="00C54363">
            <w:pPr>
              <w:spacing w:before="60" w:after="60" w:line="264" w:lineRule="auto"/>
              <w:ind w:left="942" w:hanging="942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Option 2: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ab/>
              <w:t>Require that MPUs are placarded with the appropriate EIPs for the dangerous goods being transported.</w:t>
            </w:r>
          </w:p>
          <w:p w14:paraId="70635EFA" w14:textId="7777777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Please provide your reasoning.</w:t>
            </w:r>
          </w:p>
        </w:tc>
      </w:tr>
      <w:tr w:rsidR="00F075C7" w:rsidRPr="005C484B" w14:paraId="02B8C025" w14:textId="77777777" w:rsidTr="00686470">
        <w:trPr>
          <w:cantSplit/>
        </w:trPr>
        <w:tc>
          <w:tcPr>
            <w:tcW w:w="9498" w:type="dxa"/>
          </w:tcPr>
          <w:p w14:paraId="133F6956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53B375FB" w14:textId="77777777" w:rsidTr="00686470">
        <w:trPr>
          <w:cantSplit/>
        </w:trPr>
        <w:tc>
          <w:tcPr>
            <w:tcW w:w="9498" w:type="dxa"/>
          </w:tcPr>
          <w:p w14:paraId="65377BA8" w14:textId="2F4E4EAA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Q24: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5.4, do you have any comments, concerns or suggested amendments? Please provide details.</w:t>
            </w:r>
          </w:p>
        </w:tc>
      </w:tr>
      <w:tr w:rsidR="00F075C7" w:rsidRPr="005C484B" w14:paraId="51AF3926" w14:textId="77777777" w:rsidTr="00686470">
        <w:trPr>
          <w:cantSplit/>
        </w:trPr>
        <w:tc>
          <w:tcPr>
            <w:tcW w:w="9498" w:type="dxa"/>
          </w:tcPr>
          <w:p w14:paraId="6BF92FE4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3343291" w14:textId="77777777" w:rsidR="00D009A1" w:rsidRDefault="00D009A1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D009A1" w:rsidRPr="005C484B" w14:paraId="27DA0D12" w14:textId="77777777" w:rsidTr="00686470">
        <w:trPr>
          <w:cantSplit/>
        </w:trPr>
        <w:tc>
          <w:tcPr>
            <w:tcW w:w="9498" w:type="dxa"/>
          </w:tcPr>
          <w:p w14:paraId="0C3351E9" w14:textId="2A1BFE7C" w:rsidR="00D009A1" w:rsidRPr="00C54363" w:rsidRDefault="006D5DD4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D5DD4">
              <w:rPr>
                <w:rFonts w:ascii="Arial" w:hAnsi="Arial" w:cs="Arial"/>
                <w:b/>
                <w:bCs/>
              </w:rPr>
              <w:t>2.6.</w:t>
            </w:r>
            <w:r w:rsidRPr="006D5DD4">
              <w:rPr>
                <w:rFonts w:ascii="Arial" w:hAnsi="Arial" w:cs="Arial"/>
                <w:b/>
                <w:bCs/>
              </w:rPr>
              <w:tab/>
              <w:t>Code Part 6 – Containment systems</w:t>
            </w:r>
          </w:p>
        </w:tc>
      </w:tr>
      <w:tr w:rsidR="00C54363" w:rsidRPr="005C484B" w14:paraId="672B54E1" w14:textId="77777777" w:rsidTr="00686470">
        <w:trPr>
          <w:cantSplit/>
        </w:trPr>
        <w:tc>
          <w:tcPr>
            <w:tcW w:w="9498" w:type="dxa"/>
          </w:tcPr>
          <w:p w14:paraId="7A632F34" w14:textId="5D6DBFAE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Q25: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6.16, do you have any comments, concerns or suggested amendments? Please provide details.</w:t>
            </w:r>
          </w:p>
        </w:tc>
      </w:tr>
      <w:tr w:rsidR="00F075C7" w:rsidRPr="005C484B" w14:paraId="6410369F" w14:textId="77777777" w:rsidTr="00686470">
        <w:trPr>
          <w:cantSplit/>
        </w:trPr>
        <w:tc>
          <w:tcPr>
            <w:tcW w:w="9498" w:type="dxa"/>
          </w:tcPr>
          <w:p w14:paraId="3B8B24D1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C64E360" w14:textId="77777777" w:rsidR="004F67B4" w:rsidRDefault="004F67B4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4F67B4" w:rsidRPr="005C484B" w14:paraId="48108255" w14:textId="77777777" w:rsidTr="00686470">
        <w:trPr>
          <w:cantSplit/>
        </w:trPr>
        <w:tc>
          <w:tcPr>
            <w:tcW w:w="9498" w:type="dxa"/>
          </w:tcPr>
          <w:p w14:paraId="5A59F4C8" w14:textId="3311469C" w:rsidR="004F67B4" w:rsidRPr="00C54363" w:rsidRDefault="003118C0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118C0">
              <w:rPr>
                <w:rFonts w:ascii="Arial" w:hAnsi="Arial" w:cs="Arial"/>
                <w:b/>
                <w:bCs/>
              </w:rPr>
              <w:t>2.7.</w:t>
            </w:r>
            <w:r w:rsidRPr="003118C0">
              <w:rPr>
                <w:rFonts w:ascii="Arial" w:hAnsi="Arial" w:cs="Arial"/>
                <w:b/>
                <w:bCs/>
              </w:rPr>
              <w:tab/>
              <w:t>Code Part 7 – Loading, unloading and handling</w:t>
            </w:r>
          </w:p>
        </w:tc>
      </w:tr>
      <w:tr w:rsidR="00C54363" w:rsidRPr="005C484B" w14:paraId="60F36F40" w14:textId="77777777" w:rsidTr="00686470">
        <w:trPr>
          <w:cantSplit/>
        </w:trPr>
        <w:tc>
          <w:tcPr>
            <w:tcW w:w="9498" w:type="dxa"/>
          </w:tcPr>
          <w:p w14:paraId="11B31CE0" w14:textId="0BD8808F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 xml:space="preserve">Q26: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7.2, do you have any comments, concerns or suggested amendments? Please provide details.</w:t>
            </w:r>
          </w:p>
        </w:tc>
      </w:tr>
      <w:tr w:rsidR="00F075C7" w:rsidRPr="005C484B" w14:paraId="287D61B1" w14:textId="77777777" w:rsidTr="00686470">
        <w:trPr>
          <w:cantSplit/>
        </w:trPr>
        <w:tc>
          <w:tcPr>
            <w:tcW w:w="9498" w:type="dxa"/>
          </w:tcPr>
          <w:p w14:paraId="3F57DB1B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38A84059" w14:textId="77777777" w:rsidTr="00686470">
        <w:trPr>
          <w:cantSplit/>
        </w:trPr>
        <w:tc>
          <w:tcPr>
            <w:tcW w:w="9498" w:type="dxa"/>
          </w:tcPr>
          <w:p w14:paraId="724E7E4A" w14:textId="53ED6C78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Q27: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consider that special provisions V3 and V12 need to be retained? Please provide your reasoning.</w:t>
            </w:r>
          </w:p>
        </w:tc>
      </w:tr>
      <w:tr w:rsidR="00F075C7" w:rsidRPr="005C484B" w14:paraId="4E28EF8B" w14:textId="77777777" w:rsidTr="00686470">
        <w:trPr>
          <w:cantSplit/>
        </w:trPr>
        <w:tc>
          <w:tcPr>
            <w:tcW w:w="9498" w:type="dxa"/>
          </w:tcPr>
          <w:p w14:paraId="09B70AE0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5824E244" w14:textId="77777777" w:rsidTr="00686470">
        <w:trPr>
          <w:cantSplit/>
        </w:trPr>
        <w:tc>
          <w:tcPr>
            <w:tcW w:w="9498" w:type="dxa"/>
          </w:tcPr>
          <w:p w14:paraId="46D81EC6" w14:textId="198530CB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Q28: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Are there reasons why section 7.5.5.2.3 should not be deleted, allowing explosives to be transported on MPUs? Please explain your reasoning.</w:t>
            </w:r>
          </w:p>
        </w:tc>
      </w:tr>
      <w:tr w:rsidR="00F075C7" w:rsidRPr="005C484B" w14:paraId="4D966561" w14:textId="77777777" w:rsidTr="00686470">
        <w:trPr>
          <w:cantSplit/>
        </w:trPr>
        <w:tc>
          <w:tcPr>
            <w:tcW w:w="9498" w:type="dxa"/>
          </w:tcPr>
          <w:p w14:paraId="5CEEBB5A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7E7D685C" w14:textId="77777777" w:rsidTr="00686470">
        <w:trPr>
          <w:cantSplit/>
        </w:trPr>
        <w:tc>
          <w:tcPr>
            <w:tcW w:w="9498" w:type="dxa"/>
          </w:tcPr>
          <w:p w14:paraId="6BAEFB75" w14:textId="361215C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Q29: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7.5, do you have any comments, concerns or suggested amendments? Please provide details.</w:t>
            </w:r>
          </w:p>
        </w:tc>
      </w:tr>
      <w:tr w:rsidR="00F075C7" w:rsidRPr="005C484B" w14:paraId="760BC573" w14:textId="77777777" w:rsidTr="00686470">
        <w:trPr>
          <w:cantSplit/>
        </w:trPr>
        <w:tc>
          <w:tcPr>
            <w:tcW w:w="9498" w:type="dxa"/>
          </w:tcPr>
          <w:p w14:paraId="534415F9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8FDAB52" w14:textId="77777777" w:rsidR="00E77793" w:rsidRDefault="00E77793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E77793" w:rsidRPr="005C484B" w14:paraId="7E359763" w14:textId="77777777" w:rsidTr="45582324">
        <w:trPr>
          <w:cantSplit/>
        </w:trPr>
        <w:tc>
          <w:tcPr>
            <w:tcW w:w="9498" w:type="dxa"/>
          </w:tcPr>
          <w:p w14:paraId="23A14DE2" w14:textId="6B4C2C11" w:rsidR="00E77793" w:rsidRPr="00C54363" w:rsidRDefault="00AE2696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E2696">
              <w:rPr>
                <w:rFonts w:ascii="Arial" w:hAnsi="Arial" w:cs="Arial"/>
                <w:b/>
                <w:bCs/>
              </w:rPr>
              <w:t>2.8.</w:t>
            </w:r>
            <w:r w:rsidRPr="00AE2696">
              <w:rPr>
                <w:rFonts w:ascii="Arial" w:hAnsi="Arial" w:cs="Arial"/>
                <w:b/>
                <w:bCs/>
              </w:rPr>
              <w:tab/>
              <w:t>Code Part 8 – Vehicle crews and operations</w:t>
            </w:r>
          </w:p>
        </w:tc>
      </w:tr>
      <w:tr w:rsidR="00C54363" w:rsidRPr="005C484B" w14:paraId="4C07FBBA" w14:textId="77777777" w:rsidTr="45582324">
        <w:trPr>
          <w:cantSplit/>
        </w:trPr>
        <w:tc>
          <w:tcPr>
            <w:tcW w:w="9498" w:type="dxa"/>
          </w:tcPr>
          <w:p w14:paraId="6A6AAAA9" w14:textId="42844585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Q30: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oppose the inclusion of a requirement to carry a 2 kg extinguisher for explosives category 1 loads? Please explain your reasoning.</w:t>
            </w:r>
          </w:p>
        </w:tc>
      </w:tr>
      <w:tr w:rsidR="00F075C7" w:rsidRPr="005C484B" w14:paraId="799F2444" w14:textId="77777777" w:rsidTr="45582324">
        <w:trPr>
          <w:cantSplit/>
        </w:trPr>
        <w:tc>
          <w:tcPr>
            <w:tcW w:w="9498" w:type="dxa"/>
          </w:tcPr>
          <w:p w14:paraId="4A6E0413" w14:textId="01329D7D" w:rsidR="00F075C7" w:rsidRPr="00686470" w:rsidRDefault="28FFA547" w:rsidP="45582324">
            <w:pPr>
              <w:spacing w:before="60" w:after="60" w:line="264" w:lineRule="auto"/>
              <w:rPr>
                <w:rFonts w:ascii="Arial" w:hAnsi="Arial" w:cs="Arial"/>
                <w:color w:val="FF0000"/>
                <w:sz w:val="20"/>
              </w:rPr>
            </w:pPr>
            <w:r w:rsidRPr="45582324">
              <w:rPr>
                <w:rFonts w:ascii="Arial" w:hAnsi="Arial" w:cs="Arial"/>
                <w:color w:val="FF0000"/>
                <w:sz w:val="20"/>
              </w:rPr>
              <w:t xml:space="preserve">Yes. As a general carrier we may only have one carton of party poppers, or safety cartridges to deliver to a receiver. </w:t>
            </w:r>
            <w:r w:rsidR="440EB6B9" w:rsidRPr="45582324">
              <w:rPr>
                <w:rFonts w:ascii="Arial" w:hAnsi="Arial" w:cs="Arial"/>
                <w:color w:val="FF0000"/>
                <w:sz w:val="20"/>
              </w:rPr>
              <w:t xml:space="preserve">The cost of having to fit extinguishers to a fleet of </w:t>
            </w:r>
            <w:r w:rsidR="51F876D4" w:rsidRPr="45582324">
              <w:rPr>
                <w:rFonts w:ascii="Arial" w:hAnsi="Arial" w:cs="Arial"/>
                <w:color w:val="FF0000"/>
                <w:sz w:val="20"/>
              </w:rPr>
              <w:t xml:space="preserve">thousands of </w:t>
            </w:r>
            <w:r w:rsidR="440EB6B9" w:rsidRPr="45582324">
              <w:rPr>
                <w:rFonts w:ascii="Arial" w:hAnsi="Arial" w:cs="Arial"/>
                <w:color w:val="FF0000"/>
                <w:sz w:val="20"/>
              </w:rPr>
              <w:t xml:space="preserve">vehicles nationally in case they may carry one </w:t>
            </w:r>
            <w:r w:rsidR="165B96E9" w:rsidRPr="45582324">
              <w:rPr>
                <w:rFonts w:ascii="Arial" w:hAnsi="Arial" w:cs="Arial"/>
                <w:color w:val="FF0000"/>
                <w:sz w:val="20"/>
              </w:rPr>
              <w:t xml:space="preserve">or two </w:t>
            </w:r>
            <w:r w:rsidR="440EB6B9" w:rsidRPr="45582324">
              <w:rPr>
                <w:rFonts w:ascii="Arial" w:hAnsi="Arial" w:cs="Arial"/>
                <w:color w:val="FF0000"/>
                <w:sz w:val="20"/>
              </w:rPr>
              <w:t>carton</w:t>
            </w:r>
            <w:r w:rsidR="7A896DD4" w:rsidRPr="45582324">
              <w:rPr>
                <w:rFonts w:ascii="Arial" w:hAnsi="Arial" w:cs="Arial"/>
                <w:color w:val="FF0000"/>
                <w:sz w:val="20"/>
              </w:rPr>
              <w:t>s</w:t>
            </w:r>
            <w:r w:rsidR="440EB6B9" w:rsidRPr="45582324">
              <w:rPr>
                <w:rFonts w:ascii="Arial" w:hAnsi="Arial" w:cs="Arial"/>
                <w:color w:val="FF0000"/>
                <w:sz w:val="20"/>
              </w:rPr>
              <w:t xml:space="preserve"> of 1.4S (low risk) explosives</w:t>
            </w:r>
            <w:r w:rsidR="1A347743" w:rsidRPr="45582324">
              <w:rPr>
                <w:rFonts w:ascii="Arial" w:hAnsi="Arial" w:cs="Arial"/>
                <w:color w:val="FF0000"/>
                <w:sz w:val="20"/>
              </w:rPr>
              <w:t xml:space="preserve"> from time to time</w:t>
            </w:r>
            <w:r w:rsidR="440EB6B9" w:rsidRPr="45582324">
              <w:rPr>
                <w:rFonts w:ascii="Arial" w:hAnsi="Arial" w:cs="Arial"/>
                <w:color w:val="FF0000"/>
                <w:sz w:val="20"/>
              </w:rPr>
              <w:t xml:space="preserve"> is </w:t>
            </w:r>
            <w:r w:rsidR="45C2F3A4" w:rsidRPr="45582324">
              <w:rPr>
                <w:rFonts w:ascii="Arial" w:hAnsi="Arial" w:cs="Arial"/>
                <w:color w:val="FF0000"/>
                <w:sz w:val="20"/>
              </w:rPr>
              <w:t>cost ineq</w:t>
            </w:r>
            <w:r w:rsidR="1B2F7E03" w:rsidRPr="45582324">
              <w:rPr>
                <w:rFonts w:ascii="Arial" w:hAnsi="Arial" w:cs="Arial"/>
                <w:color w:val="FF0000"/>
                <w:sz w:val="20"/>
              </w:rPr>
              <w:t>uitable</w:t>
            </w:r>
            <w:r w:rsidR="45C2F3A4" w:rsidRPr="45582324">
              <w:rPr>
                <w:rFonts w:ascii="Arial" w:hAnsi="Arial" w:cs="Arial"/>
                <w:color w:val="FF0000"/>
                <w:sz w:val="20"/>
              </w:rPr>
              <w:t xml:space="preserve"> to the risk.</w:t>
            </w:r>
            <w:r w:rsidR="14616ED5" w:rsidRPr="4558232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7E89672D" w:rsidRPr="45582324">
              <w:rPr>
                <w:rFonts w:ascii="Arial" w:hAnsi="Arial" w:cs="Arial"/>
                <w:color w:val="FF0000"/>
                <w:sz w:val="20"/>
              </w:rPr>
              <w:t xml:space="preserve">Not to mention the maintenance of those extinguishers and the training required in their use. </w:t>
            </w:r>
            <w:r w:rsidR="14616ED5" w:rsidRPr="45582324">
              <w:rPr>
                <w:rFonts w:ascii="Arial" w:hAnsi="Arial" w:cs="Arial"/>
                <w:color w:val="FF0000"/>
                <w:sz w:val="20"/>
              </w:rPr>
              <w:t xml:space="preserve">My suggestion would be to make the </w:t>
            </w:r>
            <w:r w:rsidR="23736CAF" w:rsidRPr="45582324">
              <w:rPr>
                <w:rFonts w:ascii="Arial" w:hAnsi="Arial" w:cs="Arial"/>
                <w:color w:val="FF0000"/>
                <w:sz w:val="20"/>
              </w:rPr>
              <w:t xml:space="preserve">requirement for extinguishers </w:t>
            </w:r>
            <w:r w:rsidR="57C9401D" w:rsidRPr="45582324">
              <w:rPr>
                <w:rFonts w:ascii="Arial" w:hAnsi="Arial" w:cs="Arial"/>
                <w:color w:val="FF0000"/>
                <w:sz w:val="20"/>
              </w:rPr>
              <w:t xml:space="preserve">under clause 8.1.4.1.1 </w:t>
            </w:r>
            <w:r w:rsidR="01D301D0" w:rsidRPr="45582324">
              <w:rPr>
                <w:rFonts w:ascii="Arial" w:hAnsi="Arial" w:cs="Arial"/>
                <w:color w:val="FF0000"/>
                <w:sz w:val="20"/>
              </w:rPr>
              <w:t>and</w:t>
            </w:r>
            <w:r w:rsidR="34120719" w:rsidRPr="45582324">
              <w:rPr>
                <w:rFonts w:ascii="Arial" w:hAnsi="Arial" w:cs="Arial"/>
                <w:color w:val="FF0000"/>
                <w:sz w:val="20"/>
              </w:rPr>
              <w:t xml:space="preserve"> 8.1.4.1.2 be based on </w:t>
            </w:r>
            <w:r w:rsidR="2C6A3F72" w:rsidRPr="45582324">
              <w:rPr>
                <w:rFonts w:ascii="Arial" w:hAnsi="Arial" w:cs="Arial"/>
                <w:color w:val="FF0000"/>
                <w:sz w:val="20"/>
              </w:rPr>
              <w:t xml:space="preserve">&gt;4.5 tonne </w:t>
            </w:r>
            <w:r w:rsidR="6A699B78" w:rsidRPr="45582324">
              <w:rPr>
                <w:rFonts w:ascii="Arial" w:hAnsi="Arial" w:cs="Arial"/>
                <w:color w:val="FF0000"/>
                <w:sz w:val="20"/>
              </w:rPr>
              <w:t xml:space="preserve">vehicles carrying a certain threshold of </w:t>
            </w:r>
            <w:r w:rsidR="7D0ED5C1" w:rsidRPr="45582324">
              <w:rPr>
                <w:rFonts w:ascii="Arial" w:hAnsi="Arial" w:cs="Arial"/>
                <w:color w:val="FF0000"/>
                <w:sz w:val="20"/>
              </w:rPr>
              <w:t xml:space="preserve">packaged </w:t>
            </w:r>
            <w:r w:rsidR="6A699B78" w:rsidRPr="45582324">
              <w:rPr>
                <w:rFonts w:ascii="Arial" w:hAnsi="Arial" w:cs="Arial"/>
                <w:color w:val="FF0000"/>
                <w:sz w:val="20"/>
              </w:rPr>
              <w:t>explosives.</w:t>
            </w:r>
            <w:r w:rsidR="579A133D" w:rsidRPr="45582324">
              <w:rPr>
                <w:rFonts w:ascii="Arial" w:hAnsi="Arial" w:cs="Arial"/>
                <w:color w:val="FF0000"/>
                <w:sz w:val="20"/>
              </w:rPr>
              <w:t xml:space="preserve"> e.g. 50kg NEQ explosives.</w:t>
            </w:r>
          </w:p>
        </w:tc>
      </w:tr>
      <w:tr w:rsidR="00C54363" w:rsidRPr="005C484B" w14:paraId="16BF7561" w14:textId="77777777" w:rsidTr="45582324">
        <w:trPr>
          <w:cantSplit/>
        </w:trPr>
        <w:tc>
          <w:tcPr>
            <w:tcW w:w="9498" w:type="dxa"/>
          </w:tcPr>
          <w:p w14:paraId="614126AF" w14:textId="705C097A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Q31: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8.1, do you have any comments, concerns or suggested amendments? Please provide details.</w:t>
            </w:r>
          </w:p>
        </w:tc>
      </w:tr>
      <w:tr w:rsidR="00F075C7" w:rsidRPr="005C484B" w14:paraId="0D8522F2" w14:textId="77777777" w:rsidTr="45582324">
        <w:trPr>
          <w:cantSplit/>
        </w:trPr>
        <w:tc>
          <w:tcPr>
            <w:tcW w:w="9498" w:type="dxa"/>
          </w:tcPr>
          <w:p w14:paraId="17680B45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48F5AD2C" w14:textId="77777777" w:rsidTr="45582324">
        <w:trPr>
          <w:cantSplit/>
        </w:trPr>
        <w:tc>
          <w:tcPr>
            <w:tcW w:w="9498" w:type="dxa"/>
          </w:tcPr>
          <w:p w14:paraId="7F0ACE43" w14:textId="64852D84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Q32: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8.4, do you have any comments, concerns or suggested amendments? Please provide details.</w:t>
            </w:r>
          </w:p>
        </w:tc>
      </w:tr>
      <w:tr w:rsidR="00F075C7" w:rsidRPr="005C484B" w14:paraId="48DA380D" w14:textId="77777777" w:rsidTr="45582324">
        <w:trPr>
          <w:cantSplit/>
        </w:trPr>
        <w:tc>
          <w:tcPr>
            <w:tcW w:w="9498" w:type="dxa"/>
          </w:tcPr>
          <w:p w14:paraId="0847E2F3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186CBE63" w14:textId="77777777" w:rsidTr="45582324">
        <w:trPr>
          <w:cantSplit/>
        </w:trPr>
        <w:tc>
          <w:tcPr>
            <w:tcW w:w="9498" w:type="dxa"/>
          </w:tcPr>
          <w:p w14:paraId="10E26F5A" w14:textId="1EF66992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Q33: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8.5, do you have any comments, concerns or suggested amendments? Please provide details.</w:t>
            </w:r>
          </w:p>
        </w:tc>
      </w:tr>
      <w:tr w:rsidR="00F075C7" w:rsidRPr="005C484B" w14:paraId="4B435B41" w14:textId="77777777" w:rsidTr="45582324">
        <w:trPr>
          <w:cantSplit/>
        </w:trPr>
        <w:tc>
          <w:tcPr>
            <w:tcW w:w="9498" w:type="dxa"/>
          </w:tcPr>
          <w:p w14:paraId="3B6C77F9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570AF6F2" w14:textId="77777777" w:rsidTr="45582324">
        <w:trPr>
          <w:cantSplit/>
        </w:trPr>
        <w:tc>
          <w:tcPr>
            <w:tcW w:w="9498" w:type="dxa"/>
          </w:tcPr>
          <w:p w14:paraId="451B3131" w14:textId="0A960EFD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Q34: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consider that the journey planning requirements should be placed in Chapter 8.6 or somewhere else? Please provide details.</w:t>
            </w:r>
          </w:p>
        </w:tc>
      </w:tr>
      <w:tr w:rsidR="00F075C7" w:rsidRPr="005C484B" w14:paraId="49539AFD" w14:textId="77777777" w:rsidTr="45582324">
        <w:trPr>
          <w:cantSplit/>
        </w:trPr>
        <w:tc>
          <w:tcPr>
            <w:tcW w:w="9498" w:type="dxa"/>
          </w:tcPr>
          <w:p w14:paraId="0660C433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58292B25" w14:textId="77777777" w:rsidTr="45582324">
        <w:trPr>
          <w:cantSplit/>
        </w:trPr>
        <w:tc>
          <w:tcPr>
            <w:tcW w:w="9498" w:type="dxa"/>
          </w:tcPr>
          <w:p w14:paraId="403D84A3" w14:textId="57A941DB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Q35: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8.6, do you have any comments, concerns or suggested amendments? Please provide details.</w:t>
            </w:r>
          </w:p>
        </w:tc>
      </w:tr>
      <w:tr w:rsidR="00F075C7" w:rsidRPr="005C484B" w14:paraId="0EA1682D" w14:textId="77777777" w:rsidTr="45582324">
        <w:trPr>
          <w:cantSplit/>
        </w:trPr>
        <w:tc>
          <w:tcPr>
            <w:tcW w:w="9498" w:type="dxa"/>
          </w:tcPr>
          <w:p w14:paraId="378BF0CB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3FBD499" w14:textId="77777777" w:rsidR="0064348D" w:rsidRDefault="0064348D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64348D" w:rsidRPr="005C484B" w14:paraId="5483EBD9" w14:textId="77777777" w:rsidTr="00686470">
        <w:trPr>
          <w:cantSplit/>
        </w:trPr>
        <w:tc>
          <w:tcPr>
            <w:tcW w:w="9498" w:type="dxa"/>
          </w:tcPr>
          <w:p w14:paraId="443F8952" w14:textId="4C5C8E98" w:rsidR="0064348D" w:rsidRPr="00C54363" w:rsidRDefault="00A439BD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A439BD">
              <w:rPr>
                <w:rFonts w:ascii="Arial" w:hAnsi="Arial" w:cs="Arial"/>
                <w:b/>
                <w:bCs/>
              </w:rPr>
              <w:t>2.9.</w:t>
            </w:r>
            <w:r w:rsidRPr="00A439BD">
              <w:rPr>
                <w:rFonts w:ascii="Arial" w:hAnsi="Arial" w:cs="Arial"/>
                <w:b/>
                <w:bCs/>
              </w:rPr>
              <w:tab/>
              <w:t>Code Part 9 – Vehicles</w:t>
            </w:r>
          </w:p>
        </w:tc>
      </w:tr>
      <w:tr w:rsidR="00C54363" w:rsidRPr="005C484B" w14:paraId="02F67166" w14:textId="77777777" w:rsidTr="00686470">
        <w:trPr>
          <w:cantSplit/>
        </w:trPr>
        <w:tc>
          <w:tcPr>
            <w:tcW w:w="9498" w:type="dxa"/>
          </w:tcPr>
          <w:p w14:paraId="5CF8B9C9" w14:textId="4404F8AD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 xml:space="preserve">Q36: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9.1, do you have any comments, concerns or suggested amendments? Please provide details.</w:t>
            </w:r>
          </w:p>
        </w:tc>
      </w:tr>
      <w:tr w:rsidR="00F075C7" w:rsidRPr="005C484B" w14:paraId="6777A33C" w14:textId="77777777" w:rsidTr="00686470">
        <w:trPr>
          <w:cantSplit/>
        </w:trPr>
        <w:tc>
          <w:tcPr>
            <w:tcW w:w="9498" w:type="dxa"/>
          </w:tcPr>
          <w:p w14:paraId="14179339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7C9B3487" w14:textId="77777777" w:rsidTr="00686470">
        <w:trPr>
          <w:cantSplit/>
        </w:trPr>
        <w:tc>
          <w:tcPr>
            <w:tcW w:w="9498" w:type="dxa"/>
          </w:tcPr>
          <w:p w14:paraId="2DE7ABDE" w14:textId="48D78F71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Q37: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support the provision to mandate a fixed fire-fighting system for EX3 vehicles in the new ADG Code? Please explain your reasoning.</w:t>
            </w:r>
          </w:p>
        </w:tc>
      </w:tr>
      <w:tr w:rsidR="00F075C7" w:rsidRPr="005C484B" w14:paraId="588D0852" w14:textId="77777777" w:rsidTr="00686470">
        <w:trPr>
          <w:cantSplit/>
        </w:trPr>
        <w:tc>
          <w:tcPr>
            <w:tcW w:w="9498" w:type="dxa"/>
          </w:tcPr>
          <w:p w14:paraId="5DA3309E" w14:textId="77777777" w:rsidR="00F075C7" w:rsidRPr="00686470" w:rsidRDefault="00F075C7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3C093A7F" w14:textId="77777777" w:rsidTr="00686470">
        <w:trPr>
          <w:cantSplit/>
        </w:trPr>
        <w:tc>
          <w:tcPr>
            <w:tcW w:w="9498" w:type="dxa"/>
          </w:tcPr>
          <w:p w14:paraId="1A6FD98D" w14:textId="03768868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Q38: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9.3, do you have any comments, concerns or suggested amendments? Please provide details.</w:t>
            </w:r>
          </w:p>
        </w:tc>
      </w:tr>
      <w:tr w:rsidR="00C54363" w:rsidRPr="005C484B" w14:paraId="65544B70" w14:textId="77777777" w:rsidTr="00686470">
        <w:trPr>
          <w:cantSplit/>
        </w:trPr>
        <w:tc>
          <w:tcPr>
            <w:tcW w:w="9498" w:type="dxa"/>
          </w:tcPr>
          <w:p w14:paraId="58B65128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4494E892" w14:textId="77777777" w:rsidTr="00686470">
        <w:trPr>
          <w:cantSplit/>
        </w:trPr>
        <w:tc>
          <w:tcPr>
            <w:tcW w:w="9498" w:type="dxa"/>
          </w:tcPr>
          <w:p w14:paraId="68F8BE1B" w14:textId="39427246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Q39: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Do you support mandating the AEISG MPU Code in the new ADG Code for design and construction of MPUs? Please provide your reasoning.</w:t>
            </w:r>
          </w:p>
        </w:tc>
      </w:tr>
      <w:tr w:rsidR="00C54363" w:rsidRPr="005C484B" w14:paraId="53772F07" w14:textId="77777777" w:rsidTr="00686470">
        <w:trPr>
          <w:cantSplit/>
        </w:trPr>
        <w:tc>
          <w:tcPr>
            <w:tcW w:w="9498" w:type="dxa"/>
          </w:tcPr>
          <w:p w14:paraId="1D5EA89C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4363" w:rsidRPr="005C484B" w14:paraId="041C029B" w14:textId="77777777" w:rsidTr="00686470">
        <w:trPr>
          <w:cantSplit/>
        </w:trPr>
        <w:tc>
          <w:tcPr>
            <w:tcW w:w="9498" w:type="dxa"/>
          </w:tcPr>
          <w:p w14:paraId="7EA2E305" w14:textId="4ECAC8A4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Q40: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After reviewing the draft provisions for Chapter 9.8, do you have any comments, concerns or suggested amendments? Please provide details.</w:t>
            </w:r>
          </w:p>
        </w:tc>
      </w:tr>
      <w:tr w:rsidR="00C54363" w:rsidRPr="005C484B" w14:paraId="06047947" w14:textId="77777777" w:rsidTr="00686470">
        <w:trPr>
          <w:cantSplit/>
        </w:trPr>
        <w:tc>
          <w:tcPr>
            <w:tcW w:w="9498" w:type="dxa"/>
          </w:tcPr>
          <w:p w14:paraId="0A4EA45F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8B064F7" w14:textId="77777777" w:rsidR="00686470" w:rsidRDefault="00686470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686470" w:rsidRPr="005C484B" w14:paraId="5843B62B" w14:textId="77777777" w:rsidTr="00686470">
        <w:trPr>
          <w:cantSplit/>
        </w:trPr>
        <w:tc>
          <w:tcPr>
            <w:tcW w:w="9498" w:type="dxa"/>
          </w:tcPr>
          <w:p w14:paraId="6B668D32" w14:textId="1358F68D" w:rsidR="00686470" w:rsidRPr="00C54363" w:rsidRDefault="005C50BC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C50BC">
              <w:rPr>
                <w:rFonts w:ascii="Arial" w:hAnsi="Arial" w:cs="Arial"/>
                <w:b/>
                <w:bCs/>
              </w:rPr>
              <w:t>3.1.</w:t>
            </w:r>
            <w:r w:rsidRPr="005C50BC">
              <w:rPr>
                <w:rFonts w:ascii="Arial" w:hAnsi="Arial" w:cs="Arial"/>
                <w:b/>
                <w:bCs/>
              </w:rPr>
              <w:tab/>
              <w:t>Commonwealth explosives and legislation</w:t>
            </w:r>
          </w:p>
        </w:tc>
      </w:tr>
      <w:tr w:rsidR="00C54363" w:rsidRPr="005C484B" w14:paraId="1389DFA3" w14:textId="77777777" w:rsidTr="00686470">
        <w:trPr>
          <w:cantSplit/>
        </w:trPr>
        <w:tc>
          <w:tcPr>
            <w:tcW w:w="9498" w:type="dxa"/>
          </w:tcPr>
          <w:p w14:paraId="33EBA407" w14:textId="733F23F4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Q41: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Please advise if you consider that these exemptions for commonwealth explosives should be included in the ADG Code? Please explain your reasoning.</w:t>
            </w:r>
          </w:p>
        </w:tc>
      </w:tr>
      <w:tr w:rsidR="00C54363" w:rsidRPr="005C484B" w14:paraId="02B578D0" w14:textId="77777777" w:rsidTr="00686470">
        <w:trPr>
          <w:cantSplit/>
        </w:trPr>
        <w:tc>
          <w:tcPr>
            <w:tcW w:w="9498" w:type="dxa"/>
          </w:tcPr>
          <w:p w14:paraId="61833C84" w14:textId="77777777" w:rsidR="00C54363" w:rsidRPr="00686470" w:rsidRDefault="00C54363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ED667E5" w14:textId="77777777" w:rsidR="00686470" w:rsidRDefault="00686470"/>
    <w:tbl>
      <w:tblPr>
        <w:tblStyle w:val="TableGrid1"/>
        <w:tblW w:w="9498" w:type="dxa"/>
        <w:tblInd w:w="-147" w:type="dxa"/>
        <w:tblLook w:val="06A0" w:firstRow="1" w:lastRow="0" w:firstColumn="1" w:lastColumn="0" w:noHBand="1" w:noVBand="1"/>
      </w:tblPr>
      <w:tblGrid>
        <w:gridCol w:w="9498"/>
      </w:tblGrid>
      <w:tr w:rsidR="00686470" w:rsidRPr="005C484B" w14:paraId="7262AEBC" w14:textId="77777777" w:rsidTr="00686470">
        <w:trPr>
          <w:cantSplit/>
        </w:trPr>
        <w:tc>
          <w:tcPr>
            <w:tcW w:w="9498" w:type="dxa"/>
          </w:tcPr>
          <w:p w14:paraId="3ABCA715" w14:textId="4955E3F8" w:rsidR="00686470" w:rsidRPr="00C54363" w:rsidRDefault="00DD1A82" w:rsidP="00C54363">
            <w:pPr>
              <w:spacing w:before="60" w:after="6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1A82">
              <w:rPr>
                <w:rFonts w:ascii="Arial" w:hAnsi="Arial" w:cs="Arial"/>
                <w:b/>
                <w:bCs/>
              </w:rPr>
              <w:t>3.2.</w:t>
            </w:r>
            <w:r w:rsidRPr="00DD1A82">
              <w:rPr>
                <w:rFonts w:ascii="Arial" w:hAnsi="Arial" w:cs="Arial"/>
                <w:b/>
                <w:bCs/>
              </w:rPr>
              <w:tab/>
              <w:t>Rail transport of explosives of class 1</w:t>
            </w:r>
          </w:p>
        </w:tc>
      </w:tr>
      <w:tr w:rsidR="00C54363" w:rsidRPr="005C484B" w14:paraId="44EEB3A0" w14:textId="77777777" w:rsidTr="00686470">
        <w:trPr>
          <w:cantSplit/>
        </w:trPr>
        <w:tc>
          <w:tcPr>
            <w:tcW w:w="9498" w:type="dxa"/>
          </w:tcPr>
          <w:p w14:paraId="7B5599D5" w14:textId="18789F91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C5436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Q42: </w:t>
            </w: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If provisions are required for rail transport, then the NTC will look to run a small consultation group with affected stakeholders so the important, rail-specific provisions can be analysed, updated and included in the draft code. We may need to consider removing these provisions if insufficient information is available to update them.</w:t>
            </w:r>
          </w:p>
          <w:p w14:paraId="1DFB8108" w14:textId="77777777" w:rsidR="00C54363" w:rsidRPr="005C484B" w:rsidRDefault="00C54363" w:rsidP="00C54363">
            <w:pPr>
              <w:spacing w:before="60" w:after="60" w:line="264" w:lineRule="auto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If you transport class 1 explosives by rail, please provide the following information:</w:t>
            </w:r>
          </w:p>
          <w:p w14:paraId="5491E519" w14:textId="77777777" w:rsidR="00C54363" w:rsidRPr="005C484B" w:rsidRDefault="00C54363" w:rsidP="00C54363">
            <w:pPr>
              <w:numPr>
                <w:ilvl w:val="0"/>
                <w:numId w:val="14"/>
              </w:numPr>
              <w:spacing w:before="60" w:after="60" w:line="264" w:lineRule="auto"/>
              <w:ind w:left="516" w:hanging="425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Typical quantities and types of class 1 explosives transported by </w:t>
            </w:r>
            <w:proofErr w:type="gramStart"/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rail;</w:t>
            </w:r>
            <w:proofErr w:type="gramEnd"/>
          </w:p>
          <w:p w14:paraId="7C0EDE13" w14:textId="77777777" w:rsidR="00C54363" w:rsidRPr="005C484B" w:rsidRDefault="00C54363" w:rsidP="00C54363">
            <w:pPr>
              <w:numPr>
                <w:ilvl w:val="0"/>
                <w:numId w:val="14"/>
              </w:numPr>
              <w:spacing w:before="60" w:after="60" w:line="264" w:lineRule="auto"/>
              <w:ind w:left="516" w:hanging="425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 xml:space="preserve">The locations where this occurs, and the frequency of this </w:t>
            </w:r>
            <w:proofErr w:type="gramStart"/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transport;</w:t>
            </w:r>
            <w:proofErr w:type="gramEnd"/>
          </w:p>
          <w:p w14:paraId="616A719E" w14:textId="77777777" w:rsidR="00C54363" w:rsidRPr="005C484B" w:rsidRDefault="00C54363" w:rsidP="00C54363">
            <w:pPr>
              <w:numPr>
                <w:ilvl w:val="0"/>
                <w:numId w:val="14"/>
              </w:numPr>
              <w:spacing w:before="60" w:after="60" w:line="264" w:lineRule="auto"/>
              <w:ind w:left="516" w:hanging="425"/>
              <w:rPr>
                <w:rFonts w:ascii="Arial" w:eastAsia="Cambria" w:hAnsi="Arial"/>
                <w:color w:val="24272A"/>
                <w:sz w:val="20"/>
                <w:szCs w:val="24"/>
              </w:rPr>
            </w:pPr>
            <w:r w:rsidRPr="005C484B">
              <w:rPr>
                <w:rFonts w:ascii="Arial" w:eastAsia="Cambria" w:hAnsi="Arial"/>
                <w:color w:val="24272A"/>
                <w:sz w:val="20"/>
                <w:szCs w:val="24"/>
              </w:rPr>
              <w:t>If you are willing to be part of a consultation group to assist with updating the rail-specific provisions in the AEC.</w:t>
            </w:r>
          </w:p>
        </w:tc>
      </w:tr>
      <w:tr w:rsidR="00686470" w:rsidRPr="005C484B" w14:paraId="688E2096" w14:textId="77777777" w:rsidTr="00686470">
        <w:trPr>
          <w:cantSplit/>
        </w:trPr>
        <w:tc>
          <w:tcPr>
            <w:tcW w:w="9498" w:type="dxa"/>
          </w:tcPr>
          <w:p w14:paraId="04310B60" w14:textId="77777777" w:rsidR="00686470" w:rsidRPr="00686470" w:rsidRDefault="00686470" w:rsidP="00C54363">
            <w:pPr>
              <w:spacing w:before="60" w:after="60" w:line="264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394E688" w14:textId="77777777" w:rsidR="005C484B" w:rsidRDefault="005C484B" w:rsidP="00897E5A">
      <w:pPr>
        <w:pStyle w:val="BulletedListlvl1"/>
        <w:numPr>
          <w:ilvl w:val="0"/>
          <w:numId w:val="0"/>
        </w:numPr>
      </w:pPr>
    </w:p>
    <w:sectPr w:rsidR="005C484B" w:rsidSect="00E43AD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41F7" w14:textId="77777777" w:rsidR="000F308C" w:rsidRDefault="000F308C" w:rsidP="006752F6">
      <w:pPr>
        <w:spacing w:before="0"/>
      </w:pPr>
      <w:r>
        <w:separator/>
      </w:r>
    </w:p>
  </w:endnote>
  <w:endnote w:type="continuationSeparator" w:id="0">
    <w:p w14:paraId="1ACF895F" w14:textId="77777777" w:rsidR="000F308C" w:rsidRDefault="000F308C" w:rsidP="006752F6">
      <w:pPr>
        <w:spacing w:before="0"/>
      </w:pPr>
      <w:r>
        <w:continuationSeparator/>
      </w:r>
    </w:p>
  </w:endnote>
  <w:endnote w:type="continuationNotice" w:id="1">
    <w:p w14:paraId="6EB86926" w14:textId="77777777" w:rsidR="000F308C" w:rsidRDefault="000F30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3E0D" w14:textId="77777777" w:rsidR="000F308C" w:rsidRDefault="000F308C" w:rsidP="006752F6">
      <w:pPr>
        <w:spacing w:before="0"/>
      </w:pPr>
      <w:r>
        <w:separator/>
      </w:r>
    </w:p>
  </w:footnote>
  <w:footnote w:type="continuationSeparator" w:id="0">
    <w:p w14:paraId="185A8B25" w14:textId="77777777" w:rsidR="000F308C" w:rsidRDefault="000F308C" w:rsidP="006752F6">
      <w:pPr>
        <w:spacing w:before="0"/>
      </w:pPr>
      <w:r>
        <w:continuationSeparator/>
      </w:r>
    </w:p>
  </w:footnote>
  <w:footnote w:type="continuationNotice" w:id="1">
    <w:p w14:paraId="55DF8DD5" w14:textId="77777777" w:rsidR="000F308C" w:rsidRDefault="000F308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61BD"/>
    <w:multiLevelType w:val="hybridMultilevel"/>
    <w:tmpl w:val="AF56E74A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7F4"/>
    <w:multiLevelType w:val="hybridMultilevel"/>
    <w:tmpl w:val="7C5EC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DF6"/>
    <w:multiLevelType w:val="hybridMultilevel"/>
    <w:tmpl w:val="36328508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1E5E"/>
    <w:multiLevelType w:val="hybridMultilevel"/>
    <w:tmpl w:val="F9F6FC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3941"/>
    <w:multiLevelType w:val="hybridMultilevel"/>
    <w:tmpl w:val="FC4A2B46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5CBE"/>
    <w:multiLevelType w:val="hybridMultilevel"/>
    <w:tmpl w:val="D5747DFC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F32"/>
    <w:multiLevelType w:val="hybridMultilevel"/>
    <w:tmpl w:val="5414104A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7FEA"/>
    <w:multiLevelType w:val="hybridMultilevel"/>
    <w:tmpl w:val="0156A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7B77"/>
    <w:multiLevelType w:val="hybridMultilevel"/>
    <w:tmpl w:val="AAB8F4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3486"/>
    <w:multiLevelType w:val="hybridMultilevel"/>
    <w:tmpl w:val="615EC070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08F21F8"/>
    <w:multiLevelType w:val="multilevel"/>
    <w:tmpl w:val="69B83040"/>
    <w:lvl w:ilvl="0">
      <w:start w:val="1"/>
      <w:numFmt w:val="bullet"/>
      <w:pStyle w:val="BulletedListlvl1"/>
      <w:lvlText w:val=""/>
      <w:lvlJc w:val="left"/>
      <w:pPr>
        <w:ind w:left="360" w:hanging="360"/>
      </w:pPr>
      <w:rPr>
        <w:rFonts w:ascii="Wingdings" w:hAnsi="Wingdings" w:hint="default"/>
        <w:color w:val="A02B93" w:themeColor="accent5"/>
      </w:rPr>
    </w:lvl>
    <w:lvl w:ilvl="1">
      <w:start w:val="1"/>
      <w:numFmt w:val="bullet"/>
      <w:pStyle w:val="BulletedListlvl2"/>
      <w:lvlText w:val="‒"/>
      <w:lvlJc w:val="left"/>
      <w:pPr>
        <w:ind w:left="823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2" w15:restartNumberingAfterBreak="0">
    <w:nsid w:val="68BC3A68"/>
    <w:multiLevelType w:val="hybridMultilevel"/>
    <w:tmpl w:val="E3083F3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65622E"/>
    <w:multiLevelType w:val="hybridMultilevel"/>
    <w:tmpl w:val="A09C194A"/>
    <w:lvl w:ilvl="0" w:tplc="113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03F05"/>
    <w:multiLevelType w:val="multilevel"/>
    <w:tmpl w:val="35649932"/>
    <w:lvl w:ilvl="0">
      <w:start w:val="1"/>
      <w:numFmt w:val="decimal"/>
      <w:lvlText w:val="Q%1."/>
      <w:lvlJc w:val="left"/>
      <w:pPr>
        <w:ind w:left="1003" w:hanging="360"/>
      </w:pPr>
      <w:rPr>
        <w:rFonts w:hint="default"/>
        <w:b w:val="0"/>
        <w:bCs/>
      </w:rPr>
    </w:lvl>
    <w:lvl w:ilvl="1">
      <w:start w:val="1"/>
      <w:numFmt w:val="bullet"/>
      <w:lvlText w:val="-"/>
      <w:lvlJc w:val="left"/>
      <w:pPr>
        <w:ind w:left="1723" w:hanging="360"/>
      </w:pPr>
      <w:rPr>
        <w:rFonts w:ascii="Arial" w:hAnsi="Arial" w:hint="default"/>
      </w:rPr>
    </w:lvl>
    <w:lvl w:ilvl="2">
      <w:start w:val="1"/>
      <w:numFmt w:val="lowerRoman"/>
      <w:lvlText w:val="Q%1%2%3."/>
      <w:lvlJc w:val="left"/>
      <w:pPr>
        <w:ind w:left="2443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ACF37AC"/>
    <w:multiLevelType w:val="multilevel"/>
    <w:tmpl w:val="35649932"/>
    <w:lvl w:ilvl="0">
      <w:start w:val="1"/>
      <w:numFmt w:val="decimal"/>
      <w:lvlText w:val="Q%1."/>
      <w:lvlJc w:val="left"/>
      <w:pPr>
        <w:ind w:left="1003" w:hanging="360"/>
      </w:pPr>
      <w:rPr>
        <w:rFonts w:hint="default"/>
        <w:b w:val="0"/>
        <w:bCs/>
      </w:rPr>
    </w:lvl>
    <w:lvl w:ilvl="1">
      <w:start w:val="1"/>
      <w:numFmt w:val="bullet"/>
      <w:lvlText w:val="-"/>
      <w:lvlJc w:val="left"/>
      <w:pPr>
        <w:ind w:left="1723" w:hanging="360"/>
      </w:pPr>
      <w:rPr>
        <w:rFonts w:ascii="Arial" w:hAnsi="Arial" w:hint="default"/>
      </w:rPr>
    </w:lvl>
    <w:lvl w:ilvl="2">
      <w:start w:val="1"/>
      <w:numFmt w:val="lowerRoman"/>
      <w:lvlText w:val="Q%1%2%3."/>
      <w:lvlJc w:val="left"/>
      <w:pPr>
        <w:ind w:left="2443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540237502">
    <w:abstractNumId w:val="11"/>
    <w:lvlOverride w:ilvl="0">
      <w:lvl w:ilvl="0">
        <w:start w:val="1"/>
        <w:numFmt w:val="bullet"/>
        <w:pStyle w:val="BulletedListlvl1"/>
        <w:lvlText w:val=""/>
        <w:lvlJc w:val="left"/>
        <w:pPr>
          <w:ind w:left="-1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453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850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1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1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269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723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177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631" w:hanging="283"/>
        </w:pPr>
        <w:rPr>
          <w:rFonts w:ascii="Wingdings" w:hAnsi="Wingdings" w:hint="default"/>
        </w:rPr>
      </w:lvl>
    </w:lvlOverride>
  </w:num>
  <w:num w:numId="2" w16cid:durableId="1307975009">
    <w:abstractNumId w:val="4"/>
  </w:num>
  <w:num w:numId="3" w16cid:durableId="2142571221">
    <w:abstractNumId w:val="10"/>
  </w:num>
  <w:num w:numId="4" w16cid:durableId="1804884773">
    <w:abstractNumId w:val="14"/>
  </w:num>
  <w:num w:numId="5" w16cid:durableId="1470248136">
    <w:abstractNumId w:val="2"/>
  </w:num>
  <w:num w:numId="6" w16cid:durableId="1595934869">
    <w:abstractNumId w:val="15"/>
  </w:num>
  <w:num w:numId="7" w16cid:durableId="1645548359">
    <w:abstractNumId w:val="7"/>
  </w:num>
  <w:num w:numId="8" w16cid:durableId="2051222966">
    <w:abstractNumId w:val="8"/>
  </w:num>
  <w:num w:numId="9" w16cid:durableId="2116748641">
    <w:abstractNumId w:val="0"/>
  </w:num>
  <w:num w:numId="10" w16cid:durableId="1062748746">
    <w:abstractNumId w:val="9"/>
  </w:num>
  <w:num w:numId="11" w16cid:durableId="656223359">
    <w:abstractNumId w:val="5"/>
  </w:num>
  <w:num w:numId="12" w16cid:durableId="319193061">
    <w:abstractNumId w:val="6"/>
  </w:num>
  <w:num w:numId="13" w16cid:durableId="566916876">
    <w:abstractNumId w:val="13"/>
  </w:num>
  <w:num w:numId="14" w16cid:durableId="1036271672">
    <w:abstractNumId w:val="12"/>
  </w:num>
  <w:num w:numId="15" w16cid:durableId="979766178">
    <w:abstractNumId w:val="3"/>
  </w:num>
  <w:num w:numId="16" w16cid:durableId="133826350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5"/>
    <w:rsid w:val="00013094"/>
    <w:rsid w:val="00027B4B"/>
    <w:rsid w:val="000644CA"/>
    <w:rsid w:val="00065B86"/>
    <w:rsid w:val="000751D7"/>
    <w:rsid w:val="000849BB"/>
    <w:rsid w:val="00087350"/>
    <w:rsid w:val="000A3FD6"/>
    <w:rsid w:val="000B208F"/>
    <w:rsid w:val="000B2AA9"/>
    <w:rsid w:val="000C00CA"/>
    <w:rsid w:val="000C1BD8"/>
    <w:rsid w:val="000C1E3C"/>
    <w:rsid w:val="000C2A74"/>
    <w:rsid w:val="000C58AA"/>
    <w:rsid w:val="000D1162"/>
    <w:rsid w:val="000F0D18"/>
    <w:rsid w:val="000F308C"/>
    <w:rsid w:val="001175C0"/>
    <w:rsid w:val="0012527C"/>
    <w:rsid w:val="00125539"/>
    <w:rsid w:val="001317C4"/>
    <w:rsid w:val="0013595A"/>
    <w:rsid w:val="00141D94"/>
    <w:rsid w:val="0014273D"/>
    <w:rsid w:val="001534E7"/>
    <w:rsid w:val="00163204"/>
    <w:rsid w:val="00165D4A"/>
    <w:rsid w:val="001940EB"/>
    <w:rsid w:val="001A6BBF"/>
    <w:rsid w:val="001C0536"/>
    <w:rsid w:val="001E2B0F"/>
    <w:rsid w:val="00203435"/>
    <w:rsid w:val="00207E62"/>
    <w:rsid w:val="00227B78"/>
    <w:rsid w:val="00237C08"/>
    <w:rsid w:val="002417C1"/>
    <w:rsid w:val="0025157C"/>
    <w:rsid w:val="00260B6C"/>
    <w:rsid w:val="002617F2"/>
    <w:rsid w:val="00274D8D"/>
    <w:rsid w:val="002A2CDD"/>
    <w:rsid w:val="002B398B"/>
    <w:rsid w:val="002D0B5A"/>
    <w:rsid w:val="002D4708"/>
    <w:rsid w:val="002E0B20"/>
    <w:rsid w:val="002F0661"/>
    <w:rsid w:val="00300BA9"/>
    <w:rsid w:val="00303948"/>
    <w:rsid w:val="003118C0"/>
    <w:rsid w:val="00343D26"/>
    <w:rsid w:val="00362E64"/>
    <w:rsid w:val="00367754"/>
    <w:rsid w:val="003734D3"/>
    <w:rsid w:val="003971B0"/>
    <w:rsid w:val="003A0E58"/>
    <w:rsid w:val="003C073E"/>
    <w:rsid w:val="003D1B2B"/>
    <w:rsid w:val="003D6469"/>
    <w:rsid w:val="003E0105"/>
    <w:rsid w:val="003F22A9"/>
    <w:rsid w:val="003F7947"/>
    <w:rsid w:val="00405D72"/>
    <w:rsid w:val="004146CC"/>
    <w:rsid w:val="00435257"/>
    <w:rsid w:val="0044172E"/>
    <w:rsid w:val="00463246"/>
    <w:rsid w:val="00466E1E"/>
    <w:rsid w:val="00480B44"/>
    <w:rsid w:val="00487FB3"/>
    <w:rsid w:val="004947FC"/>
    <w:rsid w:val="004A7D3D"/>
    <w:rsid w:val="004B6092"/>
    <w:rsid w:val="004B6307"/>
    <w:rsid w:val="004E6DB8"/>
    <w:rsid w:val="004F0DDE"/>
    <w:rsid w:val="004F3F4D"/>
    <w:rsid w:val="004F67B4"/>
    <w:rsid w:val="00502458"/>
    <w:rsid w:val="005073EC"/>
    <w:rsid w:val="00510CFC"/>
    <w:rsid w:val="00511717"/>
    <w:rsid w:val="005158EB"/>
    <w:rsid w:val="00520E46"/>
    <w:rsid w:val="0053482A"/>
    <w:rsid w:val="00550B0D"/>
    <w:rsid w:val="00555CE4"/>
    <w:rsid w:val="00592C5D"/>
    <w:rsid w:val="00597E51"/>
    <w:rsid w:val="005B6C73"/>
    <w:rsid w:val="005C216F"/>
    <w:rsid w:val="005C484B"/>
    <w:rsid w:val="005C50BC"/>
    <w:rsid w:val="005E5109"/>
    <w:rsid w:val="005F17C8"/>
    <w:rsid w:val="00602E96"/>
    <w:rsid w:val="00610906"/>
    <w:rsid w:val="00615487"/>
    <w:rsid w:val="00617B80"/>
    <w:rsid w:val="0064348D"/>
    <w:rsid w:val="00646C2F"/>
    <w:rsid w:val="0066183A"/>
    <w:rsid w:val="006654E0"/>
    <w:rsid w:val="006752F6"/>
    <w:rsid w:val="00683DD9"/>
    <w:rsid w:val="00686470"/>
    <w:rsid w:val="0069035A"/>
    <w:rsid w:val="0069110E"/>
    <w:rsid w:val="00697A4A"/>
    <w:rsid w:val="006A09AB"/>
    <w:rsid w:val="006B2B67"/>
    <w:rsid w:val="006B471F"/>
    <w:rsid w:val="006C3D59"/>
    <w:rsid w:val="006D50FC"/>
    <w:rsid w:val="006D5DD4"/>
    <w:rsid w:val="006F7744"/>
    <w:rsid w:val="007313CC"/>
    <w:rsid w:val="00736CE4"/>
    <w:rsid w:val="00745334"/>
    <w:rsid w:val="00754B74"/>
    <w:rsid w:val="00754E4A"/>
    <w:rsid w:val="0076145F"/>
    <w:rsid w:val="007C2FF7"/>
    <w:rsid w:val="007C7B95"/>
    <w:rsid w:val="007D2A7E"/>
    <w:rsid w:val="007D499B"/>
    <w:rsid w:val="00806806"/>
    <w:rsid w:val="008221C2"/>
    <w:rsid w:val="00830BB4"/>
    <w:rsid w:val="00834F09"/>
    <w:rsid w:val="00852C2B"/>
    <w:rsid w:val="00855CFA"/>
    <w:rsid w:val="00871E2F"/>
    <w:rsid w:val="00872624"/>
    <w:rsid w:val="0087487A"/>
    <w:rsid w:val="008758DE"/>
    <w:rsid w:val="00897979"/>
    <w:rsid w:val="00897E5A"/>
    <w:rsid w:val="008A5B4F"/>
    <w:rsid w:val="008B7D05"/>
    <w:rsid w:val="008D1938"/>
    <w:rsid w:val="008D20DB"/>
    <w:rsid w:val="008E0E2E"/>
    <w:rsid w:val="008F4899"/>
    <w:rsid w:val="008F5523"/>
    <w:rsid w:val="00912AC3"/>
    <w:rsid w:val="00916EC2"/>
    <w:rsid w:val="00930300"/>
    <w:rsid w:val="009329C4"/>
    <w:rsid w:val="00932EF8"/>
    <w:rsid w:val="009459E1"/>
    <w:rsid w:val="00950D21"/>
    <w:rsid w:val="00956FDA"/>
    <w:rsid w:val="00961571"/>
    <w:rsid w:val="009730FE"/>
    <w:rsid w:val="00990212"/>
    <w:rsid w:val="009A292B"/>
    <w:rsid w:val="009A765C"/>
    <w:rsid w:val="009B4E99"/>
    <w:rsid w:val="009C0852"/>
    <w:rsid w:val="009F5860"/>
    <w:rsid w:val="00A37BA2"/>
    <w:rsid w:val="00A439BD"/>
    <w:rsid w:val="00A65564"/>
    <w:rsid w:val="00A940FA"/>
    <w:rsid w:val="00AD03E8"/>
    <w:rsid w:val="00AE1338"/>
    <w:rsid w:val="00AE1A07"/>
    <w:rsid w:val="00AE2696"/>
    <w:rsid w:val="00AF508D"/>
    <w:rsid w:val="00B02558"/>
    <w:rsid w:val="00B03053"/>
    <w:rsid w:val="00B06349"/>
    <w:rsid w:val="00B16863"/>
    <w:rsid w:val="00B30E19"/>
    <w:rsid w:val="00B43BD0"/>
    <w:rsid w:val="00B63334"/>
    <w:rsid w:val="00B671A0"/>
    <w:rsid w:val="00B7466A"/>
    <w:rsid w:val="00BA4724"/>
    <w:rsid w:val="00BA52E0"/>
    <w:rsid w:val="00BA640A"/>
    <w:rsid w:val="00BC26C0"/>
    <w:rsid w:val="00BD4F96"/>
    <w:rsid w:val="00C024DD"/>
    <w:rsid w:val="00C15EA8"/>
    <w:rsid w:val="00C52B5F"/>
    <w:rsid w:val="00C5344A"/>
    <w:rsid w:val="00C54363"/>
    <w:rsid w:val="00C6083E"/>
    <w:rsid w:val="00C726B1"/>
    <w:rsid w:val="00C804AF"/>
    <w:rsid w:val="00C81B42"/>
    <w:rsid w:val="00C859B3"/>
    <w:rsid w:val="00C959AC"/>
    <w:rsid w:val="00C968BE"/>
    <w:rsid w:val="00CA0FCA"/>
    <w:rsid w:val="00CA2D48"/>
    <w:rsid w:val="00CA6071"/>
    <w:rsid w:val="00CA6518"/>
    <w:rsid w:val="00CA6C73"/>
    <w:rsid w:val="00CB2FFB"/>
    <w:rsid w:val="00CB4B3C"/>
    <w:rsid w:val="00CD3C42"/>
    <w:rsid w:val="00CD51C5"/>
    <w:rsid w:val="00CE3E91"/>
    <w:rsid w:val="00D009A1"/>
    <w:rsid w:val="00D03EC8"/>
    <w:rsid w:val="00D3674F"/>
    <w:rsid w:val="00D44AB7"/>
    <w:rsid w:val="00D50EC7"/>
    <w:rsid w:val="00D57569"/>
    <w:rsid w:val="00D63C5C"/>
    <w:rsid w:val="00D93E8B"/>
    <w:rsid w:val="00DA7B94"/>
    <w:rsid w:val="00DB50C4"/>
    <w:rsid w:val="00DC14F5"/>
    <w:rsid w:val="00DD1A82"/>
    <w:rsid w:val="00DF669B"/>
    <w:rsid w:val="00E1559B"/>
    <w:rsid w:val="00E20223"/>
    <w:rsid w:val="00E30B95"/>
    <w:rsid w:val="00E31EF1"/>
    <w:rsid w:val="00E35182"/>
    <w:rsid w:val="00E43AD2"/>
    <w:rsid w:val="00E44C50"/>
    <w:rsid w:val="00E4681C"/>
    <w:rsid w:val="00E705BF"/>
    <w:rsid w:val="00E77793"/>
    <w:rsid w:val="00E86AD8"/>
    <w:rsid w:val="00EA4976"/>
    <w:rsid w:val="00EA4E18"/>
    <w:rsid w:val="00EC6A56"/>
    <w:rsid w:val="00ED1877"/>
    <w:rsid w:val="00EF0654"/>
    <w:rsid w:val="00EF21A4"/>
    <w:rsid w:val="00F01DB6"/>
    <w:rsid w:val="00F06494"/>
    <w:rsid w:val="00F075C7"/>
    <w:rsid w:val="00F076E3"/>
    <w:rsid w:val="00F16172"/>
    <w:rsid w:val="00F40726"/>
    <w:rsid w:val="00F418EF"/>
    <w:rsid w:val="00F43856"/>
    <w:rsid w:val="00F54879"/>
    <w:rsid w:val="00F633C2"/>
    <w:rsid w:val="00F911EC"/>
    <w:rsid w:val="00F96F97"/>
    <w:rsid w:val="00FA4C51"/>
    <w:rsid w:val="00FB3A96"/>
    <w:rsid w:val="00FD37CB"/>
    <w:rsid w:val="00FD6B61"/>
    <w:rsid w:val="01D301D0"/>
    <w:rsid w:val="0446D05B"/>
    <w:rsid w:val="09FAFEB0"/>
    <w:rsid w:val="0D176B11"/>
    <w:rsid w:val="10B3C6C4"/>
    <w:rsid w:val="14616ED5"/>
    <w:rsid w:val="165B96E9"/>
    <w:rsid w:val="19374D2C"/>
    <w:rsid w:val="194D760F"/>
    <w:rsid w:val="1A347743"/>
    <w:rsid w:val="1B2F7E03"/>
    <w:rsid w:val="1D0F589D"/>
    <w:rsid w:val="1D8FDD4C"/>
    <w:rsid w:val="22DF7456"/>
    <w:rsid w:val="23736CAF"/>
    <w:rsid w:val="25D880F2"/>
    <w:rsid w:val="28FFA547"/>
    <w:rsid w:val="2C6A3F72"/>
    <w:rsid w:val="2DEA5C32"/>
    <w:rsid w:val="2F1B4E41"/>
    <w:rsid w:val="30CB795A"/>
    <w:rsid w:val="313DEFD1"/>
    <w:rsid w:val="34120719"/>
    <w:rsid w:val="3ADFC121"/>
    <w:rsid w:val="3DA154FA"/>
    <w:rsid w:val="3F7CF945"/>
    <w:rsid w:val="3FCA1AA8"/>
    <w:rsid w:val="41081CD1"/>
    <w:rsid w:val="440EB6B9"/>
    <w:rsid w:val="44D88F00"/>
    <w:rsid w:val="45509E5A"/>
    <w:rsid w:val="45582324"/>
    <w:rsid w:val="45C2F3A4"/>
    <w:rsid w:val="48278C66"/>
    <w:rsid w:val="4875F5F2"/>
    <w:rsid w:val="51F876D4"/>
    <w:rsid w:val="5370B5C5"/>
    <w:rsid w:val="5441B86E"/>
    <w:rsid w:val="56DE328D"/>
    <w:rsid w:val="579A133D"/>
    <w:rsid w:val="57C9401D"/>
    <w:rsid w:val="58E9DDD6"/>
    <w:rsid w:val="5A99DB4A"/>
    <w:rsid w:val="5EF5B28E"/>
    <w:rsid w:val="6107EA50"/>
    <w:rsid w:val="6109BE51"/>
    <w:rsid w:val="6474B399"/>
    <w:rsid w:val="67293997"/>
    <w:rsid w:val="68CB4EA2"/>
    <w:rsid w:val="6A699B78"/>
    <w:rsid w:val="6C553C95"/>
    <w:rsid w:val="6D23BB7C"/>
    <w:rsid w:val="6E6FA61F"/>
    <w:rsid w:val="6E790DCB"/>
    <w:rsid w:val="71209175"/>
    <w:rsid w:val="72620497"/>
    <w:rsid w:val="7A896DD4"/>
    <w:rsid w:val="7C1E5D99"/>
    <w:rsid w:val="7D0ED5C1"/>
    <w:rsid w:val="7DC90316"/>
    <w:rsid w:val="7E89672D"/>
    <w:rsid w:val="7EF478F1"/>
    <w:rsid w:val="7F9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6E00"/>
  <w15:chartTrackingRefBased/>
  <w15:docId w15:val="{D31D8371-A652-4596-AAA6-9BC115B8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DC14F5"/>
    <w:pPr>
      <w:spacing w:before="240" w:after="0" w:line="240" w:lineRule="auto"/>
    </w:pPr>
    <w:rPr>
      <w:color w:val="262626" w:themeColor="text1" w:themeTint="D9"/>
      <w:kern w:val="0"/>
      <w:sz w:val="22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4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4F5"/>
    <w:pPr>
      <w:spacing w:after="0" w:line="240" w:lineRule="auto"/>
    </w:pPr>
    <w:rPr>
      <w:color w:val="262626" w:themeColor="text1" w:themeTint="D9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lvl1">
    <w:name w:val="Bulleted List lvl1"/>
    <w:basedOn w:val="Normal"/>
    <w:uiPriority w:val="10"/>
    <w:qFormat/>
    <w:rsid w:val="00DC14F5"/>
    <w:pPr>
      <w:numPr>
        <w:numId w:val="1"/>
      </w:numPr>
      <w:spacing w:before="60" w:after="120" w:line="264" w:lineRule="auto"/>
    </w:pPr>
    <w:rPr>
      <w:rFonts w:ascii="Arial" w:eastAsia="Cambria" w:hAnsi="Arial" w:cs="Times New Roman"/>
      <w:color w:val="000000" w:themeColor="text1"/>
      <w:sz w:val="20"/>
      <w:szCs w:val="24"/>
    </w:rPr>
  </w:style>
  <w:style w:type="paragraph" w:customStyle="1" w:styleId="BulletedListlvl2">
    <w:name w:val="Bulleted List lvl2"/>
    <w:basedOn w:val="BulletedListlvl1"/>
    <w:uiPriority w:val="10"/>
    <w:rsid w:val="00DC14F5"/>
    <w:pPr>
      <w:numPr>
        <w:ilvl w:val="1"/>
      </w:numPr>
    </w:pPr>
  </w:style>
  <w:style w:type="paragraph" w:customStyle="1" w:styleId="BulletedListlvl3">
    <w:name w:val="Bulleted List lvl3"/>
    <w:basedOn w:val="BulletedListlvl2"/>
    <w:uiPriority w:val="10"/>
    <w:rsid w:val="00DC14F5"/>
    <w:pPr>
      <w:numPr>
        <w:ilvl w:val="2"/>
      </w:numPr>
      <w:tabs>
        <w:tab w:val="num" w:pos="360"/>
      </w:tabs>
      <w:ind w:left="720" w:hanging="720"/>
    </w:pPr>
    <w:rPr>
      <w:szCs w:val="19"/>
    </w:rPr>
  </w:style>
  <w:style w:type="paragraph" w:customStyle="1" w:styleId="Boxheading">
    <w:name w:val="Box heading"/>
    <w:basedOn w:val="Normal"/>
    <w:uiPriority w:val="2"/>
    <w:qFormat/>
    <w:rsid w:val="00DC14F5"/>
    <w:pPr>
      <w:spacing w:before="120" w:after="80" w:line="264" w:lineRule="auto"/>
    </w:pPr>
    <w:rPr>
      <w:rFonts w:ascii="Arial" w:eastAsia="Cambria" w:hAnsi="Arial" w:cs="Times New Roman"/>
      <w:b/>
      <w:bCs/>
      <w:color w:val="000000" w:themeColor="text1"/>
      <w:sz w:val="23"/>
      <w:szCs w:val="23"/>
    </w:rPr>
  </w:style>
  <w:style w:type="paragraph" w:customStyle="1" w:styleId="BodyCopy">
    <w:name w:val="Body Copy"/>
    <w:basedOn w:val="Normal"/>
    <w:qFormat/>
    <w:rsid w:val="00125539"/>
    <w:pPr>
      <w:spacing w:before="120" w:after="120" w:line="264" w:lineRule="auto"/>
    </w:pPr>
    <w:rPr>
      <w:rFonts w:ascii="Arial" w:eastAsia="Cambria" w:hAnsi="Arial" w:cs="Times New Roman"/>
      <w:color w:val="000000" w:themeColor="text1"/>
      <w:sz w:val="20"/>
      <w:szCs w:val="24"/>
    </w:rPr>
  </w:style>
  <w:style w:type="paragraph" w:customStyle="1" w:styleId="TableBullet">
    <w:name w:val="Table Bullet"/>
    <w:basedOn w:val="ListParagraph"/>
    <w:uiPriority w:val="11"/>
    <w:qFormat/>
    <w:rsid w:val="00EF0654"/>
    <w:pPr>
      <w:numPr>
        <w:numId w:val="3"/>
      </w:numPr>
      <w:spacing w:before="0"/>
      <w:ind w:left="-1" w:hanging="283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EF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6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654"/>
    <w:rPr>
      <w:color w:val="262626" w:themeColor="text1" w:themeTint="D9"/>
      <w:kern w:val="0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752F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52F6"/>
    <w:rPr>
      <w:color w:val="262626" w:themeColor="text1" w:themeTint="D9"/>
      <w:kern w:val="0"/>
      <w:sz w:val="22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52F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52F6"/>
    <w:rPr>
      <w:color w:val="262626" w:themeColor="text1" w:themeTint="D9"/>
      <w:kern w:val="0"/>
      <w:sz w:val="22"/>
      <w:szCs w:val="20"/>
      <w:lang w:eastAsia="zh-CN"/>
    </w:rPr>
  </w:style>
  <w:style w:type="paragraph" w:customStyle="1" w:styleId="TableHeading">
    <w:name w:val="Table Heading"/>
    <w:basedOn w:val="Normal"/>
    <w:qFormat/>
    <w:rsid w:val="00F43856"/>
    <w:pPr>
      <w:spacing w:before="0"/>
    </w:pPr>
    <w:rPr>
      <w:rFonts w:asciiTheme="majorHAnsi" w:hAnsiTheme="majorHAnsi"/>
      <w:b/>
      <w:bCs/>
      <w:color w:val="FFFFFF" w:themeColor="background1"/>
      <w:szCs w:val="22"/>
      <w14:ligatures w14:val="none"/>
    </w:rPr>
  </w:style>
  <w:style w:type="paragraph" w:customStyle="1" w:styleId="NumberedListlvl3">
    <w:name w:val="Numbered List lvl3"/>
    <w:basedOn w:val="Normal"/>
    <w:uiPriority w:val="9"/>
    <w:rsid w:val="00617B80"/>
    <w:pPr>
      <w:spacing w:before="120"/>
    </w:pPr>
    <w:rPr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E6DB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next w:val="GridTable4-Accent2"/>
    <w:uiPriority w:val="49"/>
    <w:rsid w:val="005C484B"/>
    <w:pPr>
      <w:spacing w:after="0" w:line="240" w:lineRule="auto"/>
    </w:pPr>
    <w:rPr>
      <w:color w:val="41474C"/>
      <w:kern w:val="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E4F7F6"/>
        <w:left w:val="single" w:sz="4" w:space="0" w:color="E4F7F6"/>
        <w:bottom w:val="single" w:sz="4" w:space="0" w:color="E4F7F6"/>
        <w:right w:val="single" w:sz="4" w:space="0" w:color="E4F7F6"/>
        <w:insideH w:val="single" w:sz="4" w:space="0" w:color="E4F7F6"/>
        <w:insideV w:val="single" w:sz="4" w:space="0" w:color="E4F7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3F3F0"/>
          <w:left w:val="single" w:sz="4" w:space="0" w:color="D3F3F0"/>
          <w:bottom w:val="single" w:sz="4" w:space="0" w:color="D3F3F0"/>
          <w:right w:val="single" w:sz="4" w:space="0" w:color="D3F3F0"/>
          <w:insideH w:val="nil"/>
          <w:insideV w:val="nil"/>
        </w:tcBorders>
        <w:shd w:val="clear" w:color="auto" w:fill="D3F3F0"/>
      </w:tcPr>
    </w:tblStylePr>
    <w:tblStylePr w:type="lastRow">
      <w:rPr>
        <w:b/>
        <w:bCs/>
      </w:rPr>
      <w:tblPr/>
      <w:tcPr>
        <w:tcBorders>
          <w:top w:val="double" w:sz="4" w:space="0" w:color="D3F3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C"/>
      </w:tcPr>
    </w:tblStylePr>
    <w:tblStylePr w:type="band1Horz">
      <w:tblPr/>
      <w:tcPr>
        <w:shd w:val="clear" w:color="auto" w:fill="F6FCFC"/>
      </w:tcPr>
    </w:tblStylePr>
  </w:style>
  <w:style w:type="table" w:styleId="GridTable4-Accent2">
    <w:name w:val="Grid Table 4 Accent 2"/>
    <w:basedOn w:val="TableNormal"/>
    <w:uiPriority w:val="49"/>
    <w:rsid w:val="005C484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3c2a3-5302-4da6-9d59-114da4d760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1766FFB0FE4B81433801E54AE1F8" ma:contentTypeVersion="11" ma:contentTypeDescription="Create a new document." ma:contentTypeScope="" ma:versionID="82763e2fc45fe5822f9064ec6528a94d">
  <xsd:schema xmlns:xsd="http://www.w3.org/2001/XMLSchema" xmlns:xs="http://www.w3.org/2001/XMLSchema" xmlns:p="http://schemas.microsoft.com/office/2006/metadata/properties" xmlns:ns2="fa53c2a3-5302-4da6-9d59-114da4d760ab" targetNamespace="http://schemas.microsoft.com/office/2006/metadata/properties" ma:root="true" ma:fieldsID="9f3960583378b5145bc86ce5e3b2dec5" ns2:_="">
    <xsd:import namespace="fa53c2a3-5302-4da6-9d59-114da4d7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c2a3-5302-4da6-9d59-114da4d7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8c2abd-2242-4542-9ec8-cbe7d522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F151F-2F9D-40E4-AE4D-92C2A9BF1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ED801-905E-4C80-9DF6-2EABF484739E}">
  <ds:schemaRefs>
    <ds:schemaRef ds:uri="http://schemas.microsoft.com/office/2006/metadata/properties"/>
    <ds:schemaRef ds:uri="http://schemas.microsoft.com/office/infopath/2007/PartnerControls"/>
    <ds:schemaRef ds:uri="fa53c2a3-5302-4da6-9d59-114da4d760ab"/>
  </ds:schemaRefs>
</ds:datastoreItem>
</file>

<file path=customXml/itemProps3.xml><?xml version="1.0" encoding="utf-8"?>
<ds:datastoreItem xmlns:ds="http://schemas.openxmlformats.org/officeDocument/2006/customXml" ds:itemID="{CCB33A8C-0EBD-48DF-97EC-9DF7503D4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c2a3-5302-4da6-9d59-114da4d76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Kirk</dc:creator>
  <cp:keywords/>
  <dc:description/>
  <cp:lastModifiedBy>Rob Wator</cp:lastModifiedBy>
  <cp:revision>2</cp:revision>
  <dcterms:created xsi:type="dcterms:W3CDTF">2024-11-08T04:01:00Z</dcterms:created>
  <dcterms:modified xsi:type="dcterms:W3CDTF">2024-11-08T04:01:00Z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d6a607-17d5-4604-8efc-0e6dcdcba3ef_Enabled">
    <vt:lpwstr>true</vt:lpwstr>
  </property>
  <property fmtid="{D5CDD505-2E9C-101B-9397-08002B2CF9AE}" pid="3" name="MSIP_Label_b3d6a607-17d5-4604-8efc-0e6dcdcba3ef_SetDate">
    <vt:lpwstr>2024-09-11T01:13:47Z</vt:lpwstr>
  </property>
  <property fmtid="{D5CDD505-2E9C-101B-9397-08002B2CF9AE}" pid="4" name="MSIP_Label_b3d6a607-17d5-4604-8efc-0e6dcdcba3ef_Method">
    <vt:lpwstr>Standard</vt:lpwstr>
  </property>
  <property fmtid="{D5CDD505-2E9C-101B-9397-08002B2CF9AE}" pid="5" name="MSIP_Label_b3d6a607-17d5-4604-8efc-0e6dcdcba3ef_Name">
    <vt:lpwstr>OFFICIAL</vt:lpwstr>
  </property>
  <property fmtid="{D5CDD505-2E9C-101B-9397-08002B2CF9AE}" pid="6" name="MSIP_Label_b3d6a607-17d5-4604-8efc-0e6dcdcba3ef_SiteId">
    <vt:lpwstr>a647ddc3-7278-4a1f-9b88-65feade2410b</vt:lpwstr>
  </property>
  <property fmtid="{D5CDD505-2E9C-101B-9397-08002B2CF9AE}" pid="7" name="MSIP_Label_b3d6a607-17d5-4604-8efc-0e6dcdcba3ef_ActionId">
    <vt:lpwstr>4744c43d-efe5-40b4-9784-43d8d8c93365</vt:lpwstr>
  </property>
  <property fmtid="{D5CDD505-2E9C-101B-9397-08002B2CF9AE}" pid="8" name="MSIP_Label_b3d6a607-17d5-4604-8efc-0e6dcdcba3ef_ContentBits">
    <vt:lpwstr>3</vt:lpwstr>
  </property>
  <property fmtid="{D5CDD505-2E9C-101B-9397-08002B2CF9AE}" pid="9" name="ContentTypeId">
    <vt:lpwstr>0x010100CDF21766FFB0FE4B81433801E54AE1F8</vt:lpwstr>
  </property>
  <property fmtid="{D5CDD505-2E9C-101B-9397-08002B2CF9AE}" pid="10" name="MediaServiceImageTags">
    <vt:lpwstr/>
  </property>
</Properties>
</file>