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00BFB" w14:textId="77777777" w:rsidR="00894D08" w:rsidRDefault="00894D08" w:rsidP="00894D08">
      <w:pPr>
        <w:rPr>
          <w:rFonts w:ascii="Arial" w:eastAsia="Times New Roman" w:hAnsi="Arial" w:cs="Arial"/>
          <w:szCs w:val="22"/>
          <w14:ligatures w14:val="none"/>
        </w:rPr>
      </w:pPr>
      <w:r>
        <w:rPr>
          <w:rFonts w:ascii="Arial" w:eastAsia="Times New Roman" w:hAnsi="Arial" w:cs="Arial"/>
          <w:szCs w:val="22"/>
        </w:rPr>
        <w:t xml:space="preserve">This form has been provided to assist stakeholder in making a submission on the </w:t>
      </w:r>
      <w:r w:rsidRPr="004E6DB8">
        <w:rPr>
          <w:rFonts w:ascii="Arial" w:eastAsia="Times New Roman" w:hAnsi="Arial" w:cs="Arial"/>
          <w:szCs w:val="22"/>
          <w14:ligatures w14:val="none"/>
        </w:rPr>
        <w:t xml:space="preserve">Draft Code for the land transport of dangerous goods </w:t>
      </w:r>
      <w:r>
        <w:rPr>
          <w:rFonts w:ascii="Arial" w:eastAsia="Times New Roman" w:hAnsi="Arial" w:cs="Arial"/>
          <w:szCs w:val="22"/>
        </w:rPr>
        <w:t>– Consultation Regulator</w:t>
      </w:r>
      <w:r>
        <w:rPr>
          <w:rFonts w:ascii="Arial" w:eastAsia="Times New Roman" w:hAnsi="Arial" w:cs="Arial"/>
          <w:szCs w:val="22"/>
          <w14:ligatures w14:val="none"/>
        </w:rPr>
        <w:t>y</w:t>
      </w:r>
      <w:r>
        <w:rPr>
          <w:rFonts w:ascii="Arial" w:eastAsia="Times New Roman" w:hAnsi="Arial" w:cs="Arial"/>
          <w:szCs w:val="22"/>
        </w:rPr>
        <w:t xml:space="preserve"> Impact Statement (C-RIS)</w:t>
      </w:r>
      <w:r w:rsidRPr="004E6DB8">
        <w:rPr>
          <w:rFonts w:ascii="Arial" w:eastAsia="Times New Roman" w:hAnsi="Arial" w:cs="Arial"/>
          <w:szCs w:val="22"/>
          <w14:ligatures w14:val="none"/>
        </w:rPr>
        <w:t xml:space="preserve">                       </w:t>
      </w:r>
    </w:p>
    <w:p w14:paraId="20587A5F" w14:textId="77777777" w:rsidR="00894D08" w:rsidRDefault="00894D08" w:rsidP="00E43AD2">
      <w:pPr>
        <w:ind w:left="-142"/>
        <w:rPr>
          <w:rFonts w:ascii="Arial" w:eastAsia="Times New Roman" w:hAnsi="Arial" w:cs="Arial"/>
          <w:szCs w:val="22"/>
          <w:lang w:eastAsia="en-AU"/>
          <w14:ligatures w14:val="none"/>
        </w:rPr>
      </w:pPr>
    </w:p>
    <w:p w14:paraId="7D5B4E59" w14:textId="77777777" w:rsidR="00894D08" w:rsidRPr="004E6DB8" w:rsidRDefault="00894D08" w:rsidP="00E43AD2">
      <w:pPr>
        <w:ind w:left="-142"/>
        <w:rPr>
          <w:rFonts w:ascii="Arial" w:eastAsia="Times New Roman" w:hAnsi="Arial" w:cs="Arial"/>
          <w:szCs w:val="22"/>
          <w:lang w:eastAsia="en-AU"/>
          <w14:ligatures w14:val="none"/>
        </w:rPr>
      </w:pPr>
      <w:r>
        <w:rPr>
          <w:rFonts w:ascii="Arial" w:eastAsia="Times New Roman" w:hAnsi="Arial" w:cs="Arial"/>
          <w:szCs w:val="22"/>
          <w:lang w:eastAsia="en-AU"/>
          <w14:ligatures w14:val="none"/>
        </w:rPr>
        <w:t>Submissions close on</w:t>
      </w:r>
      <w:r w:rsidRPr="004E6DB8">
        <w:rPr>
          <w:rFonts w:ascii="Arial" w:eastAsia="Times New Roman" w:hAnsi="Arial" w:cs="Arial"/>
          <w:szCs w:val="22"/>
          <w:lang w:eastAsia="en-AU"/>
          <w14:ligatures w14:val="none"/>
        </w:rPr>
        <w:t xml:space="preserve"> Tuesday 10 December 2024.</w:t>
      </w:r>
    </w:p>
    <w:p w14:paraId="32D9A33F" w14:textId="77777777" w:rsidR="00894D08" w:rsidRPr="004E6DB8" w:rsidRDefault="00894D08" w:rsidP="004E6DB8">
      <w:pPr>
        <w:rPr>
          <w:rFonts w:ascii="Arial" w:eastAsia="Times New Roman" w:hAnsi="Arial" w:cs="Arial"/>
          <w:szCs w:val="22"/>
          <w:lang w:eastAsia="en-AU"/>
          <w14:ligatures w14:val="none"/>
        </w:rPr>
      </w:pPr>
    </w:p>
    <w:p w14:paraId="6258658D" w14:textId="77777777" w:rsidR="00894D08" w:rsidRPr="004E6DB8" w:rsidRDefault="00894D08" w:rsidP="00E43AD2">
      <w:pPr>
        <w:ind w:left="-142"/>
        <w:rPr>
          <w:rFonts w:ascii="Arial" w:eastAsia="Times New Roman" w:hAnsi="Arial" w:cs="Arial"/>
          <w:b/>
          <w:bCs/>
          <w:szCs w:val="22"/>
          <w:lang w:eastAsia="en-AU"/>
          <w14:ligatures w14:val="none"/>
        </w:rPr>
      </w:pPr>
      <w:r w:rsidRPr="004E6DB8">
        <w:rPr>
          <w:rFonts w:ascii="Arial" w:eastAsia="Times New Roman" w:hAnsi="Arial" w:cs="Arial"/>
          <w:b/>
          <w:bCs/>
          <w:szCs w:val="22"/>
          <w:lang w:eastAsia="en-AU"/>
          <w14:ligatures w14:val="none"/>
        </w:rPr>
        <w:t>Details of person submitting comments</w:t>
      </w:r>
    </w:p>
    <w:p w14:paraId="743CBEDE" w14:textId="77777777" w:rsidR="00894D08" w:rsidRPr="004E6DB8" w:rsidRDefault="00894D08" w:rsidP="004E6DB8">
      <w:pPr>
        <w:rPr>
          <w:rFonts w:ascii="Arial" w:eastAsia="Times New Roman" w:hAnsi="Arial" w:cs="Arial"/>
          <w:b/>
          <w:bCs/>
          <w:szCs w:val="22"/>
          <w:lang w:eastAsia="en-AU"/>
          <w14:ligatures w14:val="none"/>
        </w:rPr>
      </w:pPr>
    </w:p>
    <w:tbl>
      <w:tblPr>
        <w:tblW w:w="9351" w:type="dxa"/>
        <w:tblInd w:w="-147" w:type="dxa"/>
        <w:tblBorders>
          <w:bottom w:val="dashSmallGap" w:sz="4" w:space="0" w:color="auto"/>
          <w:insideH w:val="dashSmallGap" w:sz="4" w:space="0" w:color="auto"/>
        </w:tblBorders>
        <w:tblLook w:val="01E0" w:firstRow="1" w:lastRow="1" w:firstColumn="1" w:lastColumn="1" w:noHBand="0" w:noVBand="0"/>
      </w:tblPr>
      <w:tblGrid>
        <w:gridCol w:w="1129"/>
        <w:gridCol w:w="1276"/>
        <w:gridCol w:w="3119"/>
        <w:gridCol w:w="1984"/>
        <w:gridCol w:w="1843"/>
      </w:tblGrid>
      <w:tr w:rsidR="00894D08" w:rsidRPr="004E6DB8" w14:paraId="4ECE9AAD"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59733306" w14:textId="77777777" w:rsidR="00894D08" w:rsidRPr="004E6DB8" w:rsidRDefault="00894D08" w:rsidP="004E6DB8">
            <w:pPr>
              <w:spacing w:before="60" w:after="60" w:line="276" w:lineRule="auto"/>
              <w:rPr>
                <w:rFonts w:ascii="Arial" w:eastAsia="Times New Roman" w:hAnsi="Arial" w:cs="Arial"/>
                <w:b/>
                <w:bCs/>
                <w:szCs w:val="22"/>
                <w14:ligatures w14:val="none"/>
              </w:rPr>
            </w:pPr>
            <w:r w:rsidRPr="004E6DB8">
              <w:rPr>
                <w:rFonts w:ascii="Arial" w:eastAsia="Times New Roman" w:hAnsi="Arial" w:cs="Arial"/>
                <w:b/>
                <w:bCs/>
                <w:szCs w:val="22"/>
                <w14:ligatures w14:val="none"/>
              </w:rPr>
              <w:t>Name: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33794812" w14:textId="77777777" w:rsidR="00894D08" w:rsidRPr="004E6DB8" w:rsidRDefault="00894D08" w:rsidP="004E6DB8">
            <w:pPr>
              <w:spacing w:before="60" w:after="60" w:line="276" w:lineRule="auto"/>
              <w:rPr>
                <w:rFonts w:ascii="Arial" w:eastAsia="Times New Roman" w:hAnsi="Arial" w:cs="Arial"/>
                <w:szCs w:val="22"/>
                <w14:ligatures w14:val="none"/>
              </w:rPr>
            </w:pPr>
            <w:r>
              <w:rPr>
                <w:rFonts w:ascii="Arial" w:eastAsia="Times New Roman" w:hAnsi="Arial" w:cs="Arial"/>
                <w:szCs w:val="22"/>
                <w14:ligatures w14:val="none"/>
              </w:rPr>
              <w:t>Michael Eggett</w:t>
            </w:r>
          </w:p>
        </w:tc>
      </w:tr>
      <w:tr w:rsidR="00894D08" w:rsidRPr="004E6DB8" w14:paraId="591A89E5"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710CB44" w14:textId="77777777" w:rsidR="00894D08" w:rsidRPr="004E6DB8" w:rsidRDefault="00894D08" w:rsidP="004E6DB8">
            <w:pPr>
              <w:spacing w:before="60" w:after="60" w:line="276" w:lineRule="auto"/>
              <w:rPr>
                <w:rFonts w:ascii="Arial" w:eastAsia="Times New Roman" w:hAnsi="Arial" w:cs="Arial"/>
                <w:b/>
                <w:bCs/>
                <w:szCs w:val="22"/>
                <w14:ligatures w14:val="none"/>
              </w:rPr>
            </w:pPr>
            <w:r w:rsidRPr="004E6DB8">
              <w:rPr>
                <w:rFonts w:ascii="Arial" w:eastAsia="Times New Roman" w:hAnsi="Arial" w:cs="Arial"/>
                <w:b/>
                <w:bCs/>
                <w:szCs w:val="22"/>
                <w14:ligatures w14:val="none"/>
              </w:rPr>
              <w:t>Email:</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0A52E98A" w14:textId="77777777" w:rsidR="00894D08" w:rsidRPr="004E6DB8" w:rsidRDefault="00894D08" w:rsidP="004E6DB8">
            <w:pPr>
              <w:spacing w:before="60" w:after="60" w:line="276" w:lineRule="auto"/>
              <w:rPr>
                <w:rFonts w:ascii="Arial" w:eastAsia="Times New Roman" w:hAnsi="Arial" w:cs="Arial"/>
                <w:szCs w:val="22"/>
                <w14:ligatures w14:val="none"/>
              </w:rPr>
            </w:pPr>
            <w:r>
              <w:rPr>
                <w:rFonts w:ascii="Arial" w:eastAsia="Times New Roman" w:hAnsi="Arial" w:cs="Arial"/>
                <w:szCs w:val="22"/>
                <w14:ligatures w14:val="none"/>
              </w:rPr>
              <w:t>Mike.eggett@boc.com</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29D613F3" w14:textId="77777777" w:rsidR="00894D08" w:rsidRPr="004E6DB8" w:rsidRDefault="00894D08" w:rsidP="004E6DB8">
            <w:pPr>
              <w:spacing w:before="60" w:after="60" w:line="276" w:lineRule="auto"/>
              <w:rPr>
                <w:rFonts w:ascii="Arial" w:eastAsia="Times New Roman" w:hAnsi="Arial" w:cs="Arial"/>
                <w:b/>
                <w:bCs/>
                <w:szCs w:val="22"/>
                <w14:ligatures w14:val="none"/>
              </w:rPr>
            </w:pPr>
            <w:r w:rsidRPr="004E6DB8">
              <w:rPr>
                <w:rFonts w:ascii="Arial" w:eastAsia="Times New Roman" w:hAnsi="Arial" w:cs="Arial"/>
                <w:b/>
                <w:bCs/>
                <w:szCs w:val="22"/>
                <w14:ligatures w14:val="none"/>
              </w:rPr>
              <w:t xml:space="preserve">Mobile </w:t>
            </w:r>
            <w:r w:rsidRPr="004E6DB8">
              <w:rPr>
                <w:rFonts w:ascii="Arial" w:eastAsia="Times New Roman" w:hAnsi="Arial" w:cs="Arial"/>
                <w:szCs w:val="22"/>
                <w14:ligatures w14:val="none"/>
              </w:rPr>
              <w:t>(optional):</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bottom"/>
          </w:tcPr>
          <w:p w14:paraId="14C80954" w14:textId="77777777" w:rsidR="00894D08" w:rsidRPr="004E6DB8" w:rsidRDefault="00894D08" w:rsidP="004E6DB8">
            <w:pPr>
              <w:spacing w:before="60" w:after="60" w:line="276" w:lineRule="auto"/>
              <w:rPr>
                <w:rFonts w:ascii="Arial" w:eastAsia="Times New Roman" w:hAnsi="Arial" w:cs="Arial"/>
                <w:szCs w:val="22"/>
                <w14:ligatures w14:val="none"/>
              </w:rPr>
            </w:pPr>
            <w:r>
              <w:rPr>
                <w:rFonts w:ascii="Arial" w:eastAsia="Times New Roman" w:hAnsi="Arial" w:cs="Arial"/>
                <w:szCs w:val="22"/>
                <w14:ligatures w14:val="none"/>
              </w:rPr>
              <w:t>0421 098 029</w:t>
            </w:r>
          </w:p>
        </w:tc>
      </w:tr>
      <w:tr w:rsidR="00894D08" w:rsidRPr="004E6DB8" w14:paraId="420E37BD" w14:textId="77777777" w:rsidTr="000C58AA">
        <w:tc>
          <w:tcPr>
            <w:tcW w:w="9351" w:type="dxa"/>
            <w:gridSpan w:val="5"/>
            <w:tcBorders>
              <w:top w:val="single" w:sz="4" w:space="0" w:color="auto"/>
              <w:left w:val="single" w:sz="4" w:space="0" w:color="auto"/>
              <w:bottom w:val="single" w:sz="4" w:space="0" w:color="auto"/>
              <w:right w:val="single" w:sz="4" w:space="0" w:color="auto"/>
            </w:tcBorders>
            <w:vAlign w:val="bottom"/>
            <w:hideMark/>
          </w:tcPr>
          <w:p w14:paraId="6A2900BD" w14:textId="77777777" w:rsidR="00894D08" w:rsidRPr="004E6DB8" w:rsidRDefault="00894D08" w:rsidP="004E6DB8">
            <w:pPr>
              <w:spacing w:before="60" w:after="60" w:line="276" w:lineRule="auto"/>
              <w:rPr>
                <w:rFonts w:ascii="Arial" w:eastAsia="Times New Roman" w:hAnsi="Arial" w:cs="Arial"/>
                <w:color w:val="000000"/>
                <w:szCs w:val="22"/>
                <w14:ligatures w14:val="none"/>
              </w:rPr>
            </w:pPr>
            <w:r w:rsidRPr="004E6DB8">
              <w:rPr>
                <w:rFonts w:ascii="Arial" w:eastAsia="Times New Roman" w:hAnsi="Arial" w:cs="Arial"/>
                <w:szCs w:val="22"/>
                <w14:ligatures w14:val="none"/>
              </w:rPr>
              <w:t>If you are submitting comments on behalf of an association or organisation, please provide the following details.</w:t>
            </w:r>
          </w:p>
        </w:tc>
      </w:tr>
      <w:tr w:rsidR="00894D08" w:rsidRPr="004E6DB8" w14:paraId="4F6F1884" w14:textId="77777777" w:rsidTr="000C58AA">
        <w:tc>
          <w:tcPr>
            <w:tcW w:w="2405" w:type="dxa"/>
            <w:gridSpan w:val="2"/>
            <w:tcBorders>
              <w:top w:val="single" w:sz="4" w:space="0" w:color="auto"/>
              <w:left w:val="single" w:sz="4" w:space="0" w:color="auto"/>
              <w:bottom w:val="single" w:sz="4" w:space="0" w:color="auto"/>
              <w:right w:val="single" w:sz="4" w:space="0" w:color="auto"/>
            </w:tcBorders>
            <w:vAlign w:val="bottom"/>
            <w:hideMark/>
          </w:tcPr>
          <w:p w14:paraId="367D28C6" w14:textId="77777777" w:rsidR="00894D08" w:rsidRPr="004E6DB8" w:rsidRDefault="00894D08" w:rsidP="004E6DB8">
            <w:pPr>
              <w:spacing w:before="60" w:after="60" w:line="276" w:lineRule="auto"/>
              <w:rPr>
                <w:rFonts w:ascii="Arial" w:eastAsia="Times New Roman" w:hAnsi="Arial" w:cs="Arial"/>
                <w:b/>
                <w:bCs/>
                <w:szCs w:val="22"/>
                <w14:ligatures w14:val="none"/>
              </w:rPr>
            </w:pPr>
            <w:r w:rsidRPr="004E6DB8">
              <w:rPr>
                <w:rFonts w:ascii="Arial" w:eastAsia="Times New Roman" w:hAnsi="Arial" w:cs="Arial"/>
                <w:b/>
                <w:bCs/>
                <w:szCs w:val="22"/>
                <w14:ligatures w14:val="none"/>
              </w:rPr>
              <w:t>Organisation name:</w:t>
            </w:r>
          </w:p>
        </w:tc>
        <w:tc>
          <w:tcPr>
            <w:tcW w:w="6946" w:type="dxa"/>
            <w:gridSpan w:val="3"/>
            <w:tcBorders>
              <w:top w:val="single" w:sz="4" w:space="0" w:color="auto"/>
              <w:left w:val="single" w:sz="4" w:space="0" w:color="auto"/>
              <w:bottom w:val="single" w:sz="4" w:space="0" w:color="auto"/>
              <w:right w:val="single" w:sz="4" w:space="0" w:color="auto"/>
            </w:tcBorders>
            <w:vAlign w:val="bottom"/>
          </w:tcPr>
          <w:p w14:paraId="7A9208F8" w14:textId="77777777" w:rsidR="00894D08" w:rsidRPr="004E6DB8" w:rsidRDefault="00894D08" w:rsidP="004E6DB8">
            <w:pPr>
              <w:spacing w:before="60" w:after="60" w:line="276" w:lineRule="auto"/>
              <w:rPr>
                <w:rFonts w:ascii="Arial" w:eastAsia="Times New Roman" w:hAnsi="Arial" w:cs="Arial"/>
                <w:color w:val="000000"/>
                <w:szCs w:val="22"/>
                <w14:ligatures w14:val="none"/>
              </w:rPr>
            </w:pPr>
            <w:r>
              <w:rPr>
                <w:rFonts w:ascii="Arial" w:eastAsia="Times New Roman" w:hAnsi="Arial" w:cs="Arial"/>
                <w:color w:val="000000"/>
                <w:szCs w:val="22"/>
                <w14:ligatures w14:val="none"/>
              </w:rPr>
              <w:t xml:space="preserve">BOC Limited </w:t>
            </w:r>
          </w:p>
        </w:tc>
      </w:tr>
    </w:tbl>
    <w:p w14:paraId="740C54B2" w14:textId="77777777" w:rsidR="00894D08" w:rsidRDefault="00894D08" w:rsidP="00405D72"/>
    <w:p w14:paraId="181A1B37" w14:textId="77777777" w:rsidR="00894D08" w:rsidRDefault="00894D08" w:rsidP="00405D72"/>
    <w:p w14:paraId="3C92CBD9" w14:textId="77777777" w:rsidR="00894D08" w:rsidRDefault="00894D08" w:rsidP="00405D72">
      <w:r>
        <w:t>C-RIS questions. Please enter your comments in the row below each question.</w:t>
      </w:r>
    </w:p>
    <w:p w14:paraId="66A30684" w14:textId="77777777" w:rsidR="00894D08" w:rsidRDefault="00894D08" w:rsidP="00405D72">
      <w:pPr>
        <w:rPr>
          <w:i/>
          <w:iCs/>
        </w:rPr>
      </w:pPr>
      <w:r w:rsidRPr="00F01DB6">
        <w:rPr>
          <w:b/>
          <w:bCs/>
          <w:i/>
          <w:iCs/>
        </w:rPr>
        <w:t>Note:</w:t>
      </w:r>
      <w:r w:rsidRPr="00F01DB6">
        <w:rPr>
          <w:i/>
          <w:iCs/>
        </w:rPr>
        <w:t xml:space="preserve"> you are not required to answer every question.</w:t>
      </w:r>
    </w:p>
    <w:p w14:paraId="173DE91F" w14:textId="77777777" w:rsidR="00894D08" w:rsidRPr="00F01DB6" w:rsidRDefault="00894D08" w:rsidP="00405D72">
      <w:pPr>
        <w:rPr>
          <w:i/>
          <w:iCs/>
        </w:rPr>
      </w:pPr>
    </w:p>
    <w:tbl>
      <w:tblPr>
        <w:tblStyle w:val="TableGrid"/>
        <w:tblW w:w="9498" w:type="dxa"/>
        <w:tblInd w:w="-147" w:type="dxa"/>
        <w:tblLook w:val="04A0" w:firstRow="1" w:lastRow="0" w:firstColumn="1" w:lastColumn="0" w:noHBand="0" w:noVBand="1"/>
      </w:tblPr>
      <w:tblGrid>
        <w:gridCol w:w="606"/>
        <w:gridCol w:w="8892"/>
      </w:tblGrid>
      <w:tr w:rsidR="00894D08" w:rsidRPr="00754B74" w14:paraId="5032614E" w14:textId="77777777" w:rsidTr="002B398B">
        <w:tc>
          <w:tcPr>
            <w:tcW w:w="9498" w:type="dxa"/>
            <w:gridSpan w:val="2"/>
          </w:tcPr>
          <w:p w14:paraId="3D2504B5" w14:textId="77777777" w:rsidR="00894D08" w:rsidRPr="00754B74" w:rsidRDefault="00894D08" w:rsidP="000644CA">
            <w:pPr>
              <w:pStyle w:val="Boxheading"/>
              <w:ind w:left="34"/>
            </w:pPr>
            <w:r>
              <w:t>5.4.6.1: Administrative controls – key changes</w:t>
            </w:r>
          </w:p>
        </w:tc>
      </w:tr>
      <w:tr w:rsidR="00894D08" w:rsidRPr="00754B74" w14:paraId="242CBE51" w14:textId="77777777" w:rsidTr="002B398B">
        <w:tc>
          <w:tcPr>
            <w:tcW w:w="606" w:type="dxa"/>
          </w:tcPr>
          <w:p w14:paraId="37CBC71A" w14:textId="77777777" w:rsidR="00894D08" w:rsidRPr="00754B74" w:rsidRDefault="00894D08" w:rsidP="00894D08">
            <w:pPr>
              <w:pStyle w:val="BulletedListlvl1"/>
              <w:numPr>
                <w:ilvl w:val="0"/>
                <w:numId w:val="2"/>
              </w:numPr>
              <w:ind w:left="0" w:firstLine="0"/>
            </w:pPr>
          </w:p>
        </w:tc>
        <w:tc>
          <w:tcPr>
            <w:tcW w:w="8892" w:type="dxa"/>
          </w:tcPr>
          <w:p w14:paraId="1FA1FB27" w14:textId="77777777" w:rsidR="00894D08" w:rsidRPr="00754B74" w:rsidRDefault="00894D08" w:rsidP="000644CA">
            <w:pPr>
              <w:pStyle w:val="BulletedListlvl1"/>
              <w:numPr>
                <w:ilvl w:val="0"/>
                <w:numId w:val="0"/>
              </w:numPr>
              <w:ind w:left="34"/>
            </w:pPr>
            <w:r w:rsidRPr="00754B74">
              <w:t xml:space="preserve">How will including information in the Code, that is currently only found in the regulations, help your organisation?    </w:t>
            </w:r>
          </w:p>
        </w:tc>
      </w:tr>
      <w:tr w:rsidR="00894D08" w:rsidRPr="00754B74" w14:paraId="58542E11" w14:textId="77777777" w:rsidTr="002B398B">
        <w:tc>
          <w:tcPr>
            <w:tcW w:w="9498" w:type="dxa"/>
            <w:gridSpan w:val="2"/>
          </w:tcPr>
          <w:p w14:paraId="638DF746" w14:textId="77777777" w:rsidR="00894D08" w:rsidRPr="00754B74" w:rsidRDefault="00894D08" w:rsidP="00830BB4">
            <w:pPr>
              <w:pStyle w:val="BulletedListlvl1"/>
              <w:numPr>
                <w:ilvl w:val="0"/>
                <w:numId w:val="0"/>
              </w:numPr>
              <w:ind w:left="34"/>
            </w:pPr>
            <w:r>
              <w:t>It will simplify internal communication and support embedding the requirements into the organisation structure.</w:t>
            </w:r>
          </w:p>
        </w:tc>
      </w:tr>
      <w:tr w:rsidR="00894D08" w:rsidRPr="00754B74" w14:paraId="508EBA2C" w14:textId="77777777" w:rsidTr="002B398B">
        <w:tc>
          <w:tcPr>
            <w:tcW w:w="606" w:type="dxa"/>
          </w:tcPr>
          <w:p w14:paraId="307822C2" w14:textId="77777777" w:rsidR="00894D08" w:rsidRPr="00754B74" w:rsidRDefault="00894D08" w:rsidP="00894D08">
            <w:pPr>
              <w:pStyle w:val="BulletedListlvl1"/>
              <w:numPr>
                <w:ilvl w:val="0"/>
                <w:numId w:val="2"/>
              </w:numPr>
              <w:ind w:left="0" w:firstLine="0"/>
            </w:pPr>
          </w:p>
        </w:tc>
        <w:tc>
          <w:tcPr>
            <w:tcW w:w="8892" w:type="dxa"/>
          </w:tcPr>
          <w:p w14:paraId="0BDA4B7D" w14:textId="77777777" w:rsidR="00894D08" w:rsidRPr="00754B74" w:rsidRDefault="00894D08" w:rsidP="000644CA">
            <w:pPr>
              <w:pStyle w:val="BulletedListlvl1"/>
              <w:numPr>
                <w:ilvl w:val="0"/>
                <w:numId w:val="0"/>
              </w:numPr>
              <w:ind w:left="34"/>
            </w:pPr>
            <w:r w:rsidRPr="00754B74">
              <w:t>Should the dangerous goods safety advisor role be made mandatory?</w:t>
            </w:r>
          </w:p>
        </w:tc>
      </w:tr>
      <w:tr w:rsidR="00894D08" w:rsidRPr="00754B74" w14:paraId="3CB4812C" w14:textId="77777777" w:rsidTr="002B398B">
        <w:tc>
          <w:tcPr>
            <w:tcW w:w="9498" w:type="dxa"/>
            <w:gridSpan w:val="2"/>
          </w:tcPr>
          <w:p w14:paraId="0E8919EE" w14:textId="77777777" w:rsidR="00894D08" w:rsidRPr="00163204" w:rsidRDefault="00894D08" w:rsidP="000644CA">
            <w:pPr>
              <w:pStyle w:val="Boxheading"/>
              <w:spacing w:before="240"/>
              <w:ind w:left="34"/>
              <w:rPr>
                <w:b w:val="0"/>
                <w:bCs w:val="0"/>
              </w:rPr>
            </w:pPr>
            <w:r>
              <w:rPr>
                <w:b w:val="0"/>
                <w:bCs w:val="0"/>
              </w:rPr>
              <w:t>I believe the requirement is important but perhaps impractical to have an advisor at every depot. Perhaps mirror the IMDGC and require trained representatives to represent each layer of the transport process – consignor, loader / packer, despatch / transported and overall compliance.</w:t>
            </w:r>
          </w:p>
        </w:tc>
      </w:tr>
    </w:tbl>
    <w:p w14:paraId="73CC5A49"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830BB4" w14:paraId="6DF280E3" w14:textId="77777777" w:rsidTr="002B398B">
        <w:tc>
          <w:tcPr>
            <w:tcW w:w="9498" w:type="dxa"/>
            <w:gridSpan w:val="2"/>
          </w:tcPr>
          <w:p w14:paraId="01B0928B" w14:textId="77777777" w:rsidR="00894D08" w:rsidRPr="00830BB4" w:rsidRDefault="00894D08" w:rsidP="000644CA">
            <w:pPr>
              <w:pStyle w:val="Boxheading"/>
              <w:spacing w:before="240"/>
              <w:ind w:left="34"/>
            </w:pPr>
            <w:r w:rsidRPr="00830BB4">
              <w:t>5.4.7.1: Security requirements – key changes</w:t>
            </w:r>
          </w:p>
        </w:tc>
      </w:tr>
      <w:tr w:rsidR="00894D08" w:rsidRPr="00754B74" w14:paraId="371ADC4F" w14:textId="77777777" w:rsidTr="002B398B">
        <w:tc>
          <w:tcPr>
            <w:tcW w:w="606" w:type="dxa"/>
          </w:tcPr>
          <w:p w14:paraId="0B476C9F" w14:textId="77777777" w:rsidR="00894D08" w:rsidRPr="00754B74" w:rsidRDefault="00894D08" w:rsidP="00894D08">
            <w:pPr>
              <w:pStyle w:val="BulletedListlvl1"/>
              <w:numPr>
                <w:ilvl w:val="0"/>
                <w:numId w:val="2"/>
              </w:numPr>
              <w:ind w:left="0" w:firstLine="0"/>
            </w:pPr>
          </w:p>
        </w:tc>
        <w:tc>
          <w:tcPr>
            <w:tcW w:w="8892" w:type="dxa"/>
          </w:tcPr>
          <w:p w14:paraId="4E1EC662" w14:textId="77777777" w:rsidR="00894D08" w:rsidRDefault="00894D08" w:rsidP="000644CA">
            <w:pPr>
              <w:pStyle w:val="BulletedListlvl1"/>
              <w:numPr>
                <w:ilvl w:val="0"/>
                <w:numId w:val="0"/>
              </w:numPr>
            </w:pPr>
            <w:r w:rsidRPr="00754B74">
              <w:t>We seek to understand to what extent transport providers already have measures in place to ensure the security of dangerous goods and costs associated with this. In particular:</w:t>
            </w:r>
          </w:p>
          <w:p w14:paraId="0DAD8767" w14:textId="77777777" w:rsidR="00894D08" w:rsidRDefault="00894D08" w:rsidP="00894D08">
            <w:pPr>
              <w:pStyle w:val="BulletedListlvl1"/>
              <w:numPr>
                <w:ilvl w:val="0"/>
                <w:numId w:val="3"/>
              </w:numPr>
            </w:pPr>
            <w:r w:rsidRPr="00754B74">
              <w:t>Do you have a security plan in place for dangerous goods of security concern? If so, what costs are associated with the development and implementation of this per annum?</w:t>
            </w:r>
          </w:p>
          <w:p w14:paraId="5530402D" w14:textId="77777777" w:rsidR="00894D08" w:rsidRPr="00754B74" w:rsidRDefault="00894D08" w:rsidP="000644CA">
            <w:pPr>
              <w:pStyle w:val="BulletedListlvl1"/>
              <w:numPr>
                <w:ilvl w:val="0"/>
                <w:numId w:val="0"/>
              </w:numPr>
              <w:ind w:left="34"/>
            </w:pPr>
            <w:r w:rsidRPr="00754B74">
              <w:t>What</w:t>
            </w:r>
            <w:r>
              <w:t>,</w:t>
            </w:r>
            <w:r w:rsidRPr="00754B74">
              <w:t xml:space="preserve"> if any</w:t>
            </w:r>
            <w:r>
              <w:t>,</w:t>
            </w:r>
            <w:r w:rsidRPr="00754B74">
              <w:t xml:space="preserve"> additional costs would be expected from complying with these security Provisions?</w:t>
            </w:r>
          </w:p>
        </w:tc>
      </w:tr>
      <w:tr w:rsidR="00894D08" w:rsidRPr="00754B74" w14:paraId="58747A8C" w14:textId="77777777" w:rsidTr="002B398B">
        <w:tc>
          <w:tcPr>
            <w:tcW w:w="9498" w:type="dxa"/>
            <w:gridSpan w:val="2"/>
          </w:tcPr>
          <w:p w14:paraId="1C829400" w14:textId="77777777" w:rsidR="00894D08" w:rsidRPr="00754B74" w:rsidRDefault="00894D08" w:rsidP="000644CA">
            <w:pPr>
              <w:pStyle w:val="BulletedListlvl1"/>
              <w:numPr>
                <w:ilvl w:val="0"/>
                <w:numId w:val="0"/>
              </w:numPr>
              <w:ind w:left="34"/>
            </w:pPr>
            <w:r>
              <w:t>We do have security plans as we handle high risk products such as drug precursors.</w:t>
            </w:r>
          </w:p>
        </w:tc>
      </w:tr>
      <w:tr w:rsidR="00894D08" w:rsidRPr="00754B74" w14:paraId="5F7E6D80" w14:textId="77777777" w:rsidTr="002B398B">
        <w:tc>
          <w:tcPr>
            <w:tcW w:w="606" w:type="dxa"/>
          </w:tcPr>
          <w:p w14:paraId="078E2FB2" w14:textId="77777777" w:rsidR="00894D08" w:rsidRPr="00754B74" w:rsidRDefault="00894D08" w:rsidP="00894D08">
            <w:pPr>
              <w:pStyle w:val="BulletedListlvl1"/>
              <w:numPr>
                <w:ilvl w:val="0"/>
                <w:numId w:val="2"/>
              </w:numPr>
              <w:ind w:left="0" w:firstLine="0"/>
            </w:pPr>
          </w:p>
        </w:tc>
        <w:tc>
          <w:tcPr>
            <w:tcW w:w="8892" w:type="dxa"/>
          </w:tcPr>
          <w:p w14:paraId="74C8632D" w14:textId="77777777" w:rsidR="00894D08" w:rsidRDefault="00894D08" w:rsidP="000644CA">
            <w:pPr>
              <w:pStyle w:val="BulletedListlvl1"/>
              <w:numPr>
                <w:ilvl w:val="0"/>
                <w:numId w:val="0"/>
              </w:numPr>
            </w:pPr>
            <w:r w:rsidRPr="00754B74">
              <w:t>Do you consider the thresholds for high consequence dangerous goods, which would require the preparation of a security plan, are appropriate?</w:t>
            </w:r>
          </w:p>
          <w:p w14:paraId="4691B94C" w14:textId="77777777" w:rsidR="00894D08" w:rsidRPr="00754B74" w:rsidRDefault="00894D08" w:rsidP="000644CA">
            <w:pPr>
              <w:pStyle w:val="BulletedListlvl1"/>
              <w:numPr>
                <w:ilvl w:val="0"/>
                <w:numId w:val="0"/>
              </w:numPr>
              <w:ind w:left="34"/>
            </w:pPr>
            <w:r w:rsidRPr="00754B74">
              <w:t>If not, please explain why?</w:t>
            </w:r>
            <w:r>
              <w:t xml:space="preserve"> </w:t>
            </w:r>
          </w:p>
        </w:tc>
      </w:tr>
      <w:tr w:rsidR="00894D08" w:rsidRPr="00754B74" w14:paraId="5F410362" w14:textId="77777777" w:rsidTr="002B398B">
        <w:tc>
          <w:tcPr>
            <w:tcW w:w="9498" w:type="dxa"/>
            <w:gridSpan w:val="2"/>
          </w:tcPr>
          <w:p w14:paraId="103BBFFD" w14:textId="77777777" w:rsidR="00894D08" w:rsidRPr="00754B74" w:rsidRDefault="00894D08" w:rsidP="000644CA">
            <w:pPr>
              <w:pStyle w:val="BulletedListlvl1"/>
              <w:numPr>
                <w:ilvl w:val="0"/>
                <w:numId w:val="0"/>
              </w:numPr>
              <w:ind w:left="34"/>
            </w:pPr>
            <w:r>
              <w:t>I think thresholds are adequate. I would like to see requirements clarified so that they can be embedded into business.</w:t>
            </w:r>
          </w:p>
        </w:tc>
      </w:tr>
    </w:tbl>
    <w:p w14:paraId="5C2BA276"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6654E0" w14:paraId="74451DA4" w14:textId="77777777" w:rsidTr="002B398B">
        <w:tc>
          <w:tcPr>
            <w:tcW w:w="9498" w:type="dxa"/>
            <w:gridSpan w:val="2"/>
          </w:tcPr>
          <w:p w14:paraId="11047D3C" w14:textId="77777777" w:rsidR="00894D08" w:rsidRPr="006654E0" w:rsidRDefault="00894D08" w:rsidP="000644CA">
            <w:pPr>
              <w:pStyle w:val="Boxheading"/>
              <w:keepNext/>
              <w:keepLines/>
              <w:ind w:left="34"/>
            </w:pPr>
            <w:r>
              <w:rPr>
                <w:sz w:val="20"/>
                <w:szCs w:val="20"/>
              </w:rPr>
              <w:t>5.6.2.2.1: Special provisions that provide full or partial exemptions</w:t>
            </w:r>
          </w:p>
        </w:tc>
      </w:tr>
      <w:tr w:rsidR="00894D08" w:rsidRPr="0013595A" w14:paraId="7F1678FC" w14:textId="77777777" w:rsidTr="002B398B">
        <w:tc>
          <w:tcPr>
            <w:tcW w:w="9498" w:type="dxa"/>
            <w:gridSpan w:val="2"/>
          </w:tcPr>
          <w:p w14:paraId="1A8F1B49" w14:textId="77777777" w:rsidR="00894D08" w:rsidRPr="0013595A" w:rsidRDefault="00894D08" w:rsidP="000644CA">
            <w:pPr>
              <w:pStyle w:val="Boxheading"/>
              <w:keepNext/>
              <w:keepLines/>
              <w:ind w:left="34"/>
              <w:rPr>
                <w:b w:val="0"/>
                <w:bCs w:val="0"/>
                <w:sz w:val="20"/>
                <w:szCs w:val="20"/>
              </w:rPr>
            </w:pPr>
            <w:r w:rsidRPr="0013595A">
              <w:rPr>
                <w:b w:val="0"/>
                <w:bCs w:val="0"/>
                <w:sz w:val="20"/>
                <w:szCs w:val="20"/>
              </w:rPr>
              <w:t>For each concessional exemption applicable to your organisation (please include the special Provision number(s) in your response).</w:t>
            </w:r>
          </w:p>
        </w:tc>
      </w:tr>
      <w:tr w:rsidR="00894D08" w:rsidRPr="00754B74" w14:paraId="1F80828C" w14:textId="77777777" w:rsidTr="002B398B">
        <w:tc>
          <w:tcPr>
            <w:tcW w:w="606" w:type="dxa"/>
          </w:tcPr>
          <w:p w14:paraId="1C2C67F7" w14:textId="77777777" w:rsidR="00894D08" w:rsidRPr="00754B74" w:rsidRDefault="00894D08" w:rsidP="00894D08">
            <w:pPr>
              <w:pStyle w:val="BodyCopy"/>
              <w:numPr>
                <w:ilvl w:val="0"/>
                <w:numId w:val="2"/>
              </w:numPr>
              <w:ind w:left="0" w:firstLine="0"/>
            </w:pPr>
          </w:p>
        </w:tc>
        <w:tc>
          <w:tcPr>
            <w:tcW w:w="8892" w:type="dxa"/>
          </w:tcPr>
          <w:p w14:paraId="6E9D317D" w14:textId="77777777" w:rsidR="00894D08" w:rsidRPr="00754B74" w:rsidRDefault="00894D08" w:rsidP="000644CA">
            <w:pPr>
              <w:pStyle w:val="BodyCopy"/>
              <w:ind w:left="34"/>
            </w:pPr>
            <w:r w:rsidRPr="00754B74">
              <w:t>How many consignments of impacted goods do you consign per annum, on average?</w:t>
            </w:r>
          </w:p>
        </w:tc>
      </w:tr>
      <w:tr w:rsidR="00894D08" w:rsidRPr="00754B74" w14:paraId="107CF7BF" w14:textId="77777777" w:rsidTr="002B398B">
        <w:tc>
          <w:tcPr>
            <w:tcW w:w="9498" w:type="dxa"/>
            <w:gridSpan w:val="2"/>
          </w:tcPr>
          <w:p w14:paraId="201CEB56" w14:textId="77777777" w:rsidR="00894D08" w:rsidRPr="00754B74" w:rsidRDefault="00894D08" w:rsidP="0013595A">
            <w:pPr>
              <w:pStyle w:val="BodyCopy"/>
              <w:ind w:left="34"/>
            </w:pPr>
            <w:r>
              <w:t>A significant number</w:t>
            </w:r>
          </w:p>
        </w:tc>
      </w:tr>
      <w:tr w:rsidR="00894D08" w:rsidRPr="00754B74" w14:paraId="484A3DAB" w14:textId="77777777" w:rsidTr="002B398B">
        <w:tc>
          <w:tcPr>
            <w:tcW w:w="606" w:type="dxa"/>
          </w:tcPr>
          <w:p w14:paraId="25390207" w14:textId="77777777" w:rsidR="00894D08" w:rsidRPr="00754B74" w:rsidRDefault="00894D08" w:rsidP="00894D08">
            <w:pPr>
              <w:pStyle w:val="BodyCopy"/>
              <w:numPr>
                <w:ilvl w:val="0"/>
                <w:numId w:val="2"/>
              </w:numPr>
              <w:ind w:left="0" w:firstLine="0"/>
            </w:pPr>
          </w:p>
        </w:tc>
        <w:tc>
          <w:tcPr>
            <w:tcW w:w="8892" w:type="dxa"/>
          </w:tcPr>
          <w:p w14:paraId="170F7D65" w14:textId="77777777" w:rsidR="00894D08" w:rsidRPr="00754B74" w:rsidRDefault="00894D08" w:rsidP="000644CA">
            <w:pPr>
              <w:pStyle w:val="BodyCopy"/>
              <w:ind w:left="34"/>
            </w:pPr>
            <w:r w:rsidRPr="00754B74">
              <w:t>Can you provide an estimate of the annual savings in dangerous goods surcharges these concessions would provide your business?</w:t>
            </w:r>
          </w:p>
        </w:tc>
      </w:tr>
      <w:tr w:rsidR="00894D08" w:rsidRPr="00754B74" w14:paraId="43579ED3" w14:textId="77777777" w:rsidTr="002B398B">
        <w:tc>
          <w:tcPr>
            <w:tcW w:w="9498" w:type="dxa"/>
            <w:gridSpan w:val="2"/>
          </w:tcPr>
          <w:p w14:paraId="632CA8E1" w14:textId="77777777" w:rsidR="00894D08" w:rsidRPr="00754B74" w:rsidRDefault="00894D08" w:rsidP="000644CA">
            <w:pPr>
              <w:pStyle w:val="Boxheading"/>
              <w:spacing w:before="240"/>
              <w:ind w:left="34"/>
            </w:pPr>
            <w:r w:rsidRPr="007A5521">
              <w:rPr>
                <w:b w:val="0"/>
                <w:bCs w:val="0"/>
              </w:rPr>
              <w:t>Not able to quantify benefits or declare them in this form</w:t>
            </w:r>
            <w:r>
              <w:t>.</w:t>
            </w:r>
          </w:p>
        </w:tc>
      </w:tr>
    </w:tbl>
    <w:p w14:paraId="1374CB63"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02B8C9B0" w14:textId="77777777" w:rsidTr="00D44AB7">
        <w:tc>
          <w:tcPr>
            <w:tcW w:w="9498" w:type="dxa"/>
            <w:gridSpan w:val="2"/>
          </w:tcPr>
          <w:p w14:paraId="02AB5A6D" w14:textId="77777777" w:rsidR="00894D08" w:rsidRPr="006654E0" w:rsidRDefault="00894D08" w:rsidP="000644CA">
            <w:pPr>
              <w:pStyle w:val="Boxheading"/>
              <w:keepNext/>
              <w:keepLines/>
              <w:rPr>
                <w:sz w:val="20"/>
                <w:szCs w:val="20"/>
              </w:rPr>
            </w:pPr>
            <w:r>
              <w:rPr>
                <w:sz w:val="20"/>
                <w:szCs w:val="20"/>
              </w:rPr>
              <w:t>5.6.2.5.1: Australian specific special provisions</w:t>
            </w:r>
          </w:p>
        </w:tc>
      </w:tr>
      <w:tr w:rsidR="00894D08" w:rsidRPr="00237C08" w14:paraId="4CCC3578" w14:textId="77777777" w:rsidTr="00D44AB7">
        <w:tc>
          <w:tcPr>
            <w:tcW w:w="9498" w:type="dxa"/>
            <w:gridSpan w:val="2"/>
          </w:tcPr>
          <w:p w14:paraId="061E205D" w14:textId="77777777" w:rsidR="00894D08" w:rsidRPr="00237C08" w:rsidRDefault="00894D08" w:rsidP="000644CA">
            <w:pPr>
              <w:pStyle w:val="Boxheading"/>
              <w:keepNext/>
              <w:keepLines/>
              <w:rPr>
                <w:b w:val="0"/>
                <w:bCs w:val="0"/>
                <w:sz w:val="20"/>
                <w:szCs w:val="20"/>
              </w:rPr>
            </w:pPr>
            <w:r w:rsidRPr="00237C08">
              <w:rPr>
                <w:b w:val="0"/>
                <w:bCs w:val="0"/>
                <w:sz w:val="20"/>
                <w:szCs w:val="20"/>
              </w:rPr>
              <w:t>For all changes proposed for AU special provisions:</w:t>
            </w:r>
          </w:p>
        </w:tc>
      </w:tr>
      <w:tr w:rsidR="00894D08" w:rsidRPr="00754B74" w14:paraId="37E037A5" w14:textId="77777777" w:rsidTr="00D44AB7">
        <w:tc>
          <w:tcPr>
            <w:tcW w:w="606" w:type="dxa"/>
          </w:tcPr>
          <w:p w14:paraId="512C1CD1" w14:textId="77777777" w:rsidR="00894D08" w:rsidRPr="00754B74" w:rsidRDefault="00894D08" w:rsidP="00894D08">
            <w:pPr>
              <w:pStyle w:val="BulletedListlvl1"/>
              <w:numPr>
                <w:ilvl w:val="0"/>
                <w:numId w:val="2"/>
              </w:numPr>
              <w:ind w:left="0" w:firstLine="0"/>
            </w:pPr>
          </w:p>
        </w:tc>
        <w:tc>
          <w:tcPr>
            <w:tcW w:w="8892" w:type="dxa"/>
          </w:tcPr>
          <w:p w14:paraId="245A50F3" w14:textId="77777777" w:rsidR="00894D08" w:rsidRPr="00754B74" w:rsidRDefault="00894D08" w:rsidP="000644CA">
            <w:pPr>
              <w:pStyle w:val="BulletedListlvl1"/>
              <w:numPr>
                <w:ilvl w:val="0"/>
                <w:numId w:val="0"/>
              </w:numPr>
              <w:rPr>
                <w:szCs w:val="20"/>
              </w:rPr>
            </w:pPr>
            <w:r w:rsidRPr="00754B74">
              <w:t xml:space="preserve">Are there any impacts you believe have not been identified and addressed? </w:t>
            </w:r>
          </w:p>
        </w:tc>
      </w:tr>
      <w:tr w:rsidR="00894D08" w:rsidRPr="00754B74" w14:paraId="7AED8FF9" w14:textId="77777777" w:rsidTr="002B398B">
        <w:tc>
          <w:tcPr>
            <w:tcW w:w="9498" w:type="dxa"/>
            <w:gridSpan w:val="2"/>
          </w:tcPr>
          <w:p w14:paraId="2FC385B7" w14:textId="77777777" w:rsidR="00894D08" w:rsidRPr="00754B74" w:rsidRDefault="00894D08" w:rsidP="009459E1">
            <w:pPr>
              <w:pStyle w:val="BulletedListlvl1"/>
              <w:numPr>
                <w:ilvl w:val="0"/>
                <w:numId w:val="0"/>
              </w:numPr>
            </w:pPr>
            <w:r>
              <w:t xml:space="preserve">Back ground colour of EIP should be aligned internationally to facilitate import / export. </w:t>
            </w:r>
          </w:p>
        </w:tc>
      </w:tr>
      <w:tr w:rsidR="00894D08" w:rsidRPr="00754B74" w14:paraId="28688C55" w14:textId="77777777" w:rsidTr="00D44AB7">
        <w:tc>
          <w:tcPr>
            <w:tcW w:w="606" w:type="dxa"/>
          </w:tcPr>
          <w:p w14:paraId="06B94323" w14:textId="77777777" w:rsidR="00894D08" w:rsidRPr="00754B74" w:rsidRDefault="00894D08" w:rsidP="00894D08">
            <w:pPr>
              <w:pStyle w:val="BulletedListlvl1"/>
              <w:numPr>
                <w:ilvl w:val="0"/>
                <w:numId w:val="2"/>
              </w:numPr>
              <w:ind w:left="0" w:firstLine="0"/>
            </w:pPr>
          </w:p>
        </w:tc>
        <w:tc>
          <w:tcPr>
            <w:tcW w:w="8892" w:type="dxa"/>
          </w:tcPr>
          <w:p w14:paraId="0C515CFA" w14:textId="77777777" w:rsidR="00894D08" w:rsidRPr="00754B74" w:rsidRDefault="00894D08" w:rsidP="000644CA">
            <w:pPr>
              <w:pStyle w:val="BulletedListlvl1"/>
              <w:numPr>
                <w:ilvl w:val="0"/>
                <w:numId w:val="0"/>
              </w:numPr>
            </w:pPr>
            <w:r w:rsidRPr="00754B74">
              <w:t xml:space="preserve">If so, please indicate the applicable special Provision number(s) and the associated impact(s). </w:t>
            </w:r>
          </w:p>
        </w:tc>
      </w:tr>
      <w:tr w:rsidR="00894D08" w:rsidRPr="00754B74" w14:paraId="1B07A717" w14:textId="77777777" w:rsidTr="002B398B">
        <w:tc>
          <w:tcPr>
            <w:tcW w:w="9498" w:type="dxa"/>
            <w:gridSpan w:val="2"/>
          </w:tcPr>
          <w:p w14:paraId="4DDC647B" w14:textId="77777777" w:rsidR="00894D08" w:rsidRPr="00754B74" w:rsidRDefault="00894D08" w:rsidP="009459E1">
            <w:pPr>
              <w:pStyle w:val="BulletedListlvl1"/>
              <w:numPr>
                <w:ilvl w:val="0"/>
                <w:numId w:val="0"/>
              </w:numPr>
            </w:pPr>
            <w:r>
              <w:t>5.1.3.2.2.3 Background colour is white (indicating mandatory sign). Internationally it is “orange” – requires frequent changes of EIP.</w:t>
            </w:r>
          </w:p>
        </w:tc>
      </w:tr>
      <w:tr w:rsidR="00894D08" w:rsidRPr="006654E0" w14:paraId="501FB2AB" w14:textId="77777777" w:rsidTr="00D44AB7">
        <w:tc>
          <w:tcPr>
            <w:tcW w:w="9498" w:type="dxa"/>
            <w:gridSpan w:val="2"/>
          </w:tcPr>
          <w:p w14:paraId="0FA1E01F" w14:textId="77777777" w:rsidR="00894D08" w:rsidRPr="00DB50C4" w:rsidRDefault="00894D08" w:rsidP="000644CA">
            <w:pPr>
              <w:pStyle w:val="BulletedListlvl1"/>
              <w:numPr>
                <w:ilvl w:val="0"/>
                <w:numId w:val="0"/>
              </w:numPr>
            </w:pPr>
            <w:r w:rsidRPr="00DB50C4">
              <w:t>For AU01</w:t>
            </w:r>
          </w:p>
        </w:tc>
      </w:tr>
      <w:tr w:rsidR="00894D08" w:rsidRPr="00754B74" w14:paraId="43C11EDE" w14:textId="77777777" w:rsidTr="00D44AB7">
        <w:tc>
          <w:tcPr>
            <w:tcW w:w="606" w:type="dxa"/>
          </w:tcPr>
          <w:p w14:paraId="6B1626CE" w14:textId="77777777" w:rsidR="00894D08" w:rsidRPr="00754B74" w:rsidRDefault="00894D08" w:rsidP="00894D08">
            <w:pPr>
              <w:pStyle w:val="BulletedListlvl1"/>
              <w:numPr>
                <w:ilvl w:val="0"/>
                <w:numId w:val="2"/>
              </w:numPr>
              <w:ind w:left="0" w:firstLine="0"/>
            </w:pPr>
          </w:p>
        </w:tc>
        <w:tc>
          <w:tcPr>
            <w:tcW w:w="8892" w:type="dxa"/>
          </w:tcPr>
          <w:p w14:paraId="4BDBA120" w14:textId="77777777" w:rsidR="00894D08" w:rsidRPr="00754B74" w:rsidRDefault="00894D08" w:rsidP="000644CA">
            <w:pPr>
              <w:pStyle w:val="BulletedListlvl1"/>
              <w:numPr>
                <w:ilvl w:val="0"/>
                <w:numId w:val="0"/>
              </w:numPr>
            </w:pPr>
            <w:r w:rsidRPr="00754B74">
              <w:t>If your operations are impacted by the changes made to AU01, what industry do you operate in and what articles would be impacted?</w:t>
            </w:r>
          </w:p>
        </w:tc>
      </w:tr>
      <w:tr w:rsidR="00894D08" w:rsidRPr="00754B74" w14:paraId="7B7F9C8D" w14:textId="77777777" w:rsidTr="002B398B">
        <w:tc>
          <w:tcPr>
            <w:tcW w:w="9498" w:type="dxa"/>
            <w:gridSpan w:val="2"/>
          </w:tcPr>
          <w:p w14:paraId="62CA071C" w14:textId="77777777" w:rsidR="00894D08" w:rsidRPr="00754B74" w:rsidRDefault="00894D08" w:rsidP="00DB50C4">
            <w:pPr>
              <w:pStyle w:val="BulletedListlvl1"/>
              <w:numPr>
                <w:ilvl w:val="0"/>
                <w:numId w:val="0"/>
              </w:numPr>
            </w:pPr>
          </w:p>
        </w:tc>
      </w:tr>
      <w:tr w:rsidR="00894D08" w:rsidRPr="00754B74" w14:paraId="7D2DB5A9" w14:textId="77777777" w:rsidTr="00D44AB7">
        <w:tc>
          <w:tcPr>
            <w:tcW w:w="606" w:type="dxa"/>
          </w:tcPr>
          <w:p w14:paraId="69A5D630" w14:textId="77777777" w:rsidR="00894D08" w:rsidRPr="00754B74" w:rsidRDefault="00894D08" w:rsidP="00894D08">
            <w:pPr>
              <w:pStyle w:val="BulletedListlvl1"/>
              <w:numPr>
                <w:ilvl w:val="0"/>
                <w:numId w:val="2"/>
              </w:numPr>
              <w:ind w:left="0" w:firstLine="0"/>
            </w:pPr>
          </w:p>
        </w:tc>
        <w:tc>
          <w:tcPr>
            <w:tcW w:w="8892" w:type="dxa"/>
          </w:tcPr>
          <w:p w14:paraId="1A16F124" w14:textId="77777777" w:rsidR="00894D08" w:rsidRPr="00754B74" w:rsidRDefault="00894D08" w:rsidP="000644CA">
            <w:pPr>
              <w:pStyle w:val="BulletedListlvl1"/>
              <w:numPr>
                <w:ilvl w:val="0"/>
                <w:numId w:val="0"/>
              </w:numPr>
            </w:pPr>
            <w:r w:rsidRPr="00754B74">
              <w:t>If any, what operational implications would there be for your industry?</w:t>
            </w:r>
          </w:p>
        </w:tc>
      </w:tr>
      <w:tr w:rsidR="00894D08" w:rsidRPr="00754B74" w14:paraId="528CA2D7" w14:textId="77777777" w:rsidTr="00D44AB7">
        <w:tc>
          <w:tcPr>
            <w:tcW w:w="606" w:type="dxa"/>
          </w:tcPr>
          <w:p w14:paraId="5D9F0E74" w14:textId="77777777" w:rsidR="00894D08" w:rsidRPr="00754B74" w:rsidRDefault="00894D08" w:rsidP="00DB50C4">
            <w:pPr>
              <w:pStyle w:val="BulletedListlvl1"/>
              <w:numPr>
                <w:ilvl w:val="0"/>
                <w:numId w:val="0"/>
              </w:numPr>
            </w:pPr>
          </w:p>
        </w:tc>
        <w:tc>
          <w:tcPr>
            <w:tcW w:w="8892" w:type="dxa"/>
          </w:tcPr>
          <w:p w14:paraId="39FA4DEF" w14:textId="77777777" w:rsidR="00894D08" w:rsidRPr="00754B74" w:rsidRDefault="00894D08" w:rsidP="00DB50C4">
            <w:pPr>
              <w:pStyle w:val="BulletedListlvl1"/>
              <w:numPr>
                <w:ilvl w:val="0"/>
                <w:numId w:val="0"/>
              </w:numPr>
            </w:pPr>
          </w:p>
        </w:tc>
      </w:tr>
      <w:tr w:rsidR="00894D08" w:rsidRPr="00754B74" w14:paraId="0B9FCBD8" w14:textId="77777777" w:rsidTr="00D44AB7">
        <w:tc>
          <w:tcPr>
            <w:tcW w:w="606" w:type="dxa"/>
          </w:tcPr>
          <w:p w14:paraId="784FE3D9" w14:textId="77777777" w:rsidR="00894D08" w:rsidRPr="00754B74" w:rsidRDefault="00894D08" w:rsidP="00894D08">
            <w:pPr>
              <w:pStyle w:val="BulletedListlvl1"/>
              <w:numPr>
                <w:ilvl w:val="0"/>
                <w:numId w:val="2"/>
              </w:numPr>
              <w:ind w:left="0" w:firstLine="0"/>
            </w:pPr>
          </w:p>
        </w:tc>
        <w:tc>
          <w:tcPr>
            <w:tcW w:w="8892" w:type="dxa"/>
          </w:tcPr>
          <w:p w14:paraId="2BE5028E" w14:textId="77777777" w:rsidR="00894D08" w:rsidRPr="00754B74" w:rsidRDefault="00894D08" w:rsidP="000644CA">
            <w:pPr>
              <w:pStyle w:val="BulletedListlvl1"/>
              <w:numPr>
                <w:ilvl w:val="0"/>
                <w:numId w:val="0"/>
              </w:numPr>
            </w:pPr>
            <w:r w:rsidRPr="00754B74">
              <w:t>How many large capacity consignment/packages would this change impact per year? What proportion of total consignments does this represent?</w:t>
            </w:r>
          </w:p>
        </w:tc>
      </w:tr>
      <w:tr w:rsidR="00894D08" w:rsidRPr="00754B74" w14:paraId="39744533" w14:textId="77777777" w:rsidTr="002B398B">
        <w:tc>
          <w:tcPr>
            <w:tcW w:w="9498" w:type="dxa"/>
            <w:gridSpan w:val="2"/>
          </w:tcPr>
          <w:p w14:paraId="0C5BD12C" w14:textId="77777777" w:rsidR="00894D08" w:rsidRPr="00754B74" w:rsidRDefault="00894D08" w:rsidP="00DB50C4">
            <w:pPr>
              <w:pStyle w:val="BulletedListlvl1"/>
              <w:numPr>
                <w:ilvl w:val="0"/>
                <w:numId w:val="0"/>
              </w:numPr>
            </w:pPr>
          </w:p>
        </w:tc>
      </w:tr>
      <w:tr w:rsidR="00894D08" w:rsidRPr="00754B74" w14:paraId="037DC861" w14:textId="77777777" w:rsidTr="00D44AB7">
        <w:tc>
          <w:tcPr>
            <w:tcW w:w="606" w:type="dxa"/>
          </w:tcPr>
          <w:p w14:paraId="3C8F828E" w14:textId="77777777" w:rsidR="00894D08" w:rsidRPr="00754B74" w:rsidRDefault="00894D08" w:rsidP="00894D08">
            <w:pPr>
              <w:pStyle w:val="BulletedListlvl1"/>
              <w:numPr>
                <w:ilvl w:val="0"/>
                <w:numId w:val="2"/>
              </w:numPr>
              <w:ind w:left="0" w:firstLine="0"/>
            </w:pPr>
          </w:p>
        </w:tc>
        <w:tc>
          <w:tcPr>
            <w:tcW w:w="8892" w:type="dxa"/>
          </w:tcPr>
          <w:p w14:paraId="689050EF" w14:textId="77777777" w:rsidR="00894D08" w:rsidRPr="00754B74" w:rsidRDefault="00894D08" w:rsidP="000644CA">
            <w:pPr>
              <w:pStyle w:val="BulletedListlvl1"/>
              <w:numPr>
                <w:ilvl w:val="0"/>
                <w:numId w:val="0"/>
              </w:numPr>
            </w:pPr>
            <w:r w:rsidRPr="00754B74">
              <w:t>If possible, please provide an estimate of the additional costs associated with this change, including packaging, preparation of transport documentation, and marking and labelling costs.</w:t>
            </w:r>
          </w:p>
        </w:tc>
      </w:tr>
      <w:tr w:rsidR="00894D08" w:rsidRPr="00754B74" w14:paraId="51875057" w14:textId="77777777" w:rsidTr="002B398B">
        <w:tc>
          <w:tcPr>
            <w:tcW w:w="9498" w:type="dxa"/>
            <w:gridSpan w:val="2"/>
          </w:tcPr>
          <w:p w14:paraId="0B7CE5C4" w14:textId="77777777" w:rsidR="00894D08" w:rsidRPr="00754B74" w:rsidRDefault="00894D08" w:rsidP="000644CA">
            <w:pPr>
              <w:pStyle w:val="Boxheading"/>
              <w:spacing w:before="240"/>
            </w:pPr>
          </w:p>
        </w:tc>
      </w:tr>
    </w:tbl>
    <w:p w14:paraId="4F220607"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387C7044" w14:textId="77777777" w:rsidTr="000C00CA">
        <w:tc>
          <w:tcPr>
            <w:tcW w:w="9498" w:type="dxa"/>
            <w:gridSpan w:val="2"/>
          </w:tcPr>
          <w:p w14:paraId="674E0E03" w14:textId="77777777" w:rsidR="00894D08" w:rsidRPr="0012527C" w:rsidRDefault="00894D08" w:rsidP="000644CA">
            <w:pPr>
              <w:pStyle w:val="Boxheading"/>
              <w:keepNext/>
              <w:keepLines/>
              <w:rPr>
                <w:sz w:val="20"/>
                <w:szCs w:val="20"/>
              </w:rPr>
            </w:pPr>
            <w:r>
              <w:rPr>
                <w:sz w:val="20"/>
                <w:szCs w:val="20"/>
              </w:rPr>
              <w:t>5.7.1.1: Packing instructions</w:t>
            </w:r>
          </w:p>
        </w:tc>
      </w:tr>
      <w:tr w:rsidR="00894D08" w:rsidRPr="000C00CA" w14:paraId="270F9048" w14:textId="77777777" w:rsidTr="000C00CA">
        <w:tc>
          <w:tcPr>
            <w:tcW w:w="9498" w:type="dxa"/>
            <w:gridSpan w:val="2"/>
          </w:tcPr>
          <w:p w14:paraId="18EBBF1E" w14:textId="77777777" w:rsidR="00894D08" w:rsidRPr="000C00CA" w:rsidRDefault="00894D08" w:rsidP="000644CA">
            <w:pPr>
              <w:pStyle w:val="Boxheading"/>
              <w:keepNext/>
              <w:keepLines/>
              <w:rPr>
                <w:b w:val="0"/>
                <w:bCs w:val="0"/>
                <w:sz w:val="20"/>
                <w:szCs w:val="20"/>
              </w:rPr>
            </w:pPr>
            <w:r w:rsidRPr="000C00CA">
              <w:rPr>
                <w:b w:val="0"/>
                <w:bCs w:val="0"/>
                <w:sz w:val="20"/>
                <w:szCs w:val="20"/>
              </w:rPr>
              <w:t>For all proposed new or amended packing instructions applicable to your organisation (please include the provision number(s) in your response):</w:t>
            </w:r>
          </w:p>
        </w:tc>
      </w:tr>
      <w:tr w:rsidR="00894D08" w:rsidRPr="00754B74" w14:paraId="0408D8B1" w14:textId="77777777" w:rsidTr="000C00CA">
        <w:tc>
          <w:tcPr>
            <w:tcW w:w="606" w:type="dxa"/>
          </w:tcPr>
          <w:p w14:paraId="1B1EDE58" w14:textId="77777777" w:rsidR="00894D08" w:rsidRPr="00754B74" w:rsidRDefault="00894D08" w:rsidP="00894D08">
            <w:pPr>
              <w:pStyle w:val="BulletedListlvl1"/>
              <w:numPr>
                <w:ilvl w:val="0"/>
                <w:numId w:val="2"/>
              </w:numPr>
              <w:ind w:left="0" w:firstLine="0"/>
            </w:pPr>
          </w:p>
        </w:tc>
        <w:tc>
          <w:tcPr>
            <w:tcW w:w="8892" w:type="dxa"/>
          </w:tcPr>
          <w:p w14:paraId="0A4494B0" w14:textId="77777777" w:rsidR="00894D08" w:rsidRPr="00754B74" w:rsidRDefault="00894D08" w:rsidP="000644CA">
            <w:pPr>
              <w:pStyle w:val="BulletedListlvl1"/>
              <w:numPr>
                <w:ilvl w:val="0"/>
                <w:numId w:val="0"/>
              </w:numPr>
            </w:pPr>
            <w:r w:rsidRPr="00754B74">
              <w:t>If your operations are impacted by these changes, what industry does your business operate in?</w:t>
            </w:r>
          </w:p>
        </w:tc>
      </w:tr>
      <w:tr w:rsidR="00894D08" w:rsidRPr="00754B74" w14:paraId="2491F93E" w14:textId="77777777" w:rsidTr="002B398B">
        <w:tc>
          <w:tcPr>
            <w:tcW w:w="9498" w:type="dxa"/>
            <w:gridSpan w:val="2"/>
          </w:tcPr>
          <w:p w14:paraId="626DACFB" w14:textId="77777777" w:rsidR="00894D08" w:rsidRPr="00754B74" w:rsidRDefault="00894D08" w:rsidP="000C00CA">
            <w:pPr>
              <w:pStyle w:val="BulletedListlvl1"/>
              <w:numPr>
                <w:ilvl w:val="0"/>
                <w:numId w:val="0"/>
              </w:numPr>
            </w:pPr>
            <w:r>
              <w:t>Minimal impact and support the changes</w:t>
            </w:r>
          </w:p>
        </w:tc>
      </w:tr>
      <w:tr w:rsidR="00894D08" w:rsidRPr="00754B74" w14:paraId="3A93AB8C" w14:textId="77777777" w:rsidTr="000C00CA">
        <w:tc>
          <w:tcPr>
            <w:tcW w:w="606" w:type="dxa"/>
          </w:tcPr>
          <w:p w14:paraId="0F13941F" w14:textId="77777777" w:rsidR="00894D08" w:rsidRPr="00754B74" w:rsidRDefault="00894D08" w:rsidP="00894D08">
            <w:pPr>
              <w:pStyle w:val="BulletedListlvl1"/>
              <w:numPr>
                <w:ilvl w:val="0"/>
                <w:numId w:val="2"/>
              </w:numPr>
              <w:ind w:left="0" w:firstLine="0"/>
            </w:pPr>
          </w:p>
        </w:tc>
        <w:tc>
          <w:tcPr>
            <w:tcW w:w="8892" w:type="dxa"/>
          </w:tcPr>
          <w:p w14:paraId="7D261F82" w14:textId="77777777" w:rsidR="00894D08" w:rsidRPr="00754B74" w:rsidRDefault="00894D08" w:rsidP="000644CA">
            <w:pPr>
              <w:pStyle w:val="BulletedListlvl1"/>
              <w:numPr>
                <w:ilvl w:val="0"/>
                <w:numId w:val="0"/>
              </w:numPr>
            </w:pPr>
            <w:r w:rsidRPr="00754B74">
              <w:t>What are the implications on your operations?</w:t>
            </w:r>
          </w:p>
        </w:tc>
      </w:tr>
      <w:tr w:rsidR="00894D08" w:rsidRPr="00754B74" w14:paraId="1430EAAB" w14:textId="77777777" w:rsidTr="002B398B">
        <w:tc>
          <w:tcPr>
            <w:tcW w:w="9498" w:type="dxa"/>
            <w:gridSpan w:val="2"/>
          </w:tcPr>
          <w:p w14:paraId="4E28F44C" w14:textId="77777777" w:rsidR="00894D08" w:rsidRPr="00754B74" w:rsidRDefault="00894D08" w:rsidP="000C00CA">
            <w:pPr>
              <w:pStyle w:val="BulletedListlvl1"/>
              <w:numPr>
                <w:ilvl w:val="0"/>
                <w:numId w:val="0"/>
              </w:numPr>
            </w:pPr>
          </w:p>
        </w:tc>
      </w:tr>
      <w:tr w:rsidR="00894D08" w:rsidRPr="00754B74" w14:paraId="36B703CA" w14:textId="77777777" w:rsidTr="000C00CA">
        <w:tc>
          <w:tcPr>
            <w:tcW w:w="606" w:type="dxa"/>
          </w:tcPr>
          <w:p w14:paraId="33A75A8B" w14:textId="77777777" w:rsidR="00894D08" w:rsidRPr="00754B74" w:rsidRDefault="00894D08" w:rsidP="00894D08">
            <w:pPr>
              <w:pStyle w:val="BulletedListlvl1"/>
              <w:numPr>
                <w:ilvl w:val="0"/>
                <w:numId w:val="2"/>
              </w:numPr>
              <w:ind w:left="0" w:firstLine="0"/>
            </w:pPr>
          </w:p>
        </w:tc>
        <w:tc>
          <w:tcPr>
            <w:tcW w:w="8892" w:type="dxa"/>
          </w:tcPr>
          <w:p w14:paraId="364957B8" w14:textId="77777777" w:rsidR="00894D08" w:rsidRPr="00754B74" w:rsidRDefault="00894D08" w:rsidP="000644CA">
            <w:pPr>
              <w:pStyle w:val="BulletedListlvl1"/>
              <w:numPr>
                <w:ilvl w:val="0"/>
                <w:numId w:val="0"/>
              </w:numPr>
            </w:pPr>
            <w:r w:rsidRPr="00754B74">
              <w:t>What is the volume of goods impacted by these changes?</w:t>
            </w:r>
          </w:p>
        </w:tc>
      </w:tr>
      <w:tr w:rsidR="00894D08" w:rsidRPr="00754B74" w14:paraId="2C7945F7" w14:textId="77777777" w:rsidTr="002B398B">
        <w:tc>
          <w:tcPr>
            <w:tcW w:w="9498" w:type="dxa"/>
            <w:gridSpan w:val="2"/>
          </w:tcPr>
          <w:p w14:paraId="26191CF9" w14:textId="77777777" w:rsidR="00894D08" w:rsidRPr="00754B74" w:rsidRDefault="00894D08" w:rsidP="000C00CA">
            <w:pPr>
              <w:pStyle w:val="BulletedListlvl1"/>
              <w:numPr>
                <w:ilvl w:val="0"/>
                <w:numId w:val="0"/>
              </w:numPr>
            </w:pPr>
          </w:p>
        </w:tc>
      </w:tr>
      <w:tr w:rsidR="00894D08" w:rsidRPr="00754B74" w14:paraId="619EFEE1" w14:textId="77777777" w:rsidTr="000C00CA">
        <w:tc>
          <w:tcPr>
            <w:tcW w:w="606" w:type="dxa"/>
          </w:tcPr>
          <w:p w14:paraId="437DCF79" w14:textId="77777777" w:rsidR="00894D08" w:rsidRPr="00754B74" w:rsidRDefault="00894D08" w:rsidP="00894D08">
            <w:pPr>
              <w:pStyle w:val="BulletedListlvl1"/>
              <w:numPr>
                <w:ilvl w:val="0"/>
                <w:numId w:val="2"/>
              </w:numPr>
              <w:ind w:left="0" w:firstLine="0"/>
            </w:pPr>
          </w:p>
        </w:tc>
        <w:tc>
          <w:tcPr>
            <w:tcW w:w="8892" w:type="dxa"/>
          </w:tcPr>
          <w:p w14:paraId="4C8D3E61" w14:textId="77777777" w:rsidR="00894D08" w:rsidRPr="00754B74" w:rsidRDefault="00894D08" w:rsidP="000644CA">
            <w:pPr>
              <w:pStyle w:val="BulletedListlvl1"/>
              <w:numPr>
                <w:ilvl w:val="0"/>
                <w:numId w:val="0"/>
              </w:numPr>
            </w:pPr>
            <w:r w:rsidRPr="00754B74">
              <w:t>Are there any additional or reduced costs associated with the proposed new or amended provisions?</w:t>
            </w:r>
          </w:p>
        </w:tc>
      </w:tr>
      <w:tr w:rsidR="00894D08" w:rsidRPr="00754B74" w14:paraId="71A3AFC2" w14:textId="77777777" w:rsidTr="002B398B">
        <w:tc>
          <w:tcPr>
            <w:tcW w:w="9498" w:type="dxa"/>
            <w:gridSpan w:val="2"/>
          </w:tcPr>
          <w:p w14:paraId="2BA4F04E" w14:textId="77777777" w:rsidR="00894D08" w:rsidRPr="00754B74" w:rsidRDefault="00894D08" w:rsidP="000644CA">
            <w:pPr>
              <w:pStyle w:val="Boxheading"/>
              <w:spacing w:before="240"/>
            </w:pPr>
          </w:p>
        </w:tc>
      </w:tr>
    </w:tbl>
    <w:p w14:paraId="2F9A93FF"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3C7D5A2A" w14:textId="77777777" w:rsidTr="002B398B">
        <w:tc>
          <w:tcPr>
            <w:tcW w:w="9498" w:type="dxa"/>
            <w:gridSpan w:val="2"/>
          </w:tcPr>
          <w:p w14:paraId="582C747A" w14:textId="77777777" w:rsidR="00894D08" w:rsidRPr="00754B74" w:rsidRDefault="00894D08" w:rsidP="000644CA">
            <w:pPr>
              <w:pStyle w:val="Boxheading"/>
              <w:keepNext/>
              <w:keepLines/>
              <w:ind w:left="34"/>
              <w:rPr>
                <w:b w:val="0"/>
                <w:sz w:val="20"/>
                <w:szCs w:val="20"/>
              </w:rPr>
            </w:pPr>
            <w:r w:rsidRPr="00754B74">
              <w:t>5.7.2.1</w:t>
            </w:r>
            <w:r>
              <w:t>: Use of portable tanks and MEGCs</w:t>
            </w:r>
          </w:p>
        </w:tc>
      </w:tr>
      <w:tr w:rsidR="00894D08" w:rsidRPr="00754B74" w14:paraId="7A0458DE" w14:textId="77777777" w:rsidTr="002B398B">
        <w:tc>
          <w:tcPr>
            <w:tcW w:w="9498" w:type="dxa"/>
            <w:gridSpan w:val="2"/>
          </w:tcPr>
          <w:p w14:paraId="2FF8E20A" w14:textId="77777777" w:rsidR="00894D08" w:rsidRPr="004B6092" w:rsidRDefault="00894D08" w:rsidP="000644CA">
            <w:pPr>
              <w:pStyle w:val="Boxheading"/>
              <w:keepNext/>
              <w:keepLines/>
              <w:ind w:left="34"/>
              <w:rPr>
                <w:b w:val="0"/>
              </w:rPr>
            </w:pPr>
            <w:r w:rsidRPr="004B6092">
              <w:rPr>
                <w:b w:val="0"/>
                <w:sz w:val="20"/>
                <w:szCs w:val="20"/>
              </w:rPr>
              <w:t>If you transport dangerous in tube-vehicles:</w:t>
            </w:r>
          </w:p>
        </w:tc>
      </w:tr>
      <w:tr w:rsidR="00894D08" w:rsidRPr="00754B74" w14:paraId="7864ACD9" w14:textId="77777777" w:rsidTr="002B398B">
        <w:tc>
          <w:tcPr>
            <w:tcW w:w="606" w:type="dxa"/>
          </w:tcPr>
          <w:p w14:paraId="13D2488B" w14:textId="77777777" w:rsidR="00894D08" w:rsidRPr="00754B74" w:rsidRDefault="00894D08" w:rsidP="00894D08">
            <w:pPr>
              <w:pStyle w:val="BulletedListlvl1"/>
              <w:numPr>
                <w:ilvl w:val="0"/>
                <w:numId w:val="2"/>
              </w:numPr>
              <w:ind w:left="0" w:firstLine="0"/>
            </w:pPr>
          </w:p>
        </w:tc>
        <w:tc>
          <w:tcPr>
            <w:tcW w:w="8892" w:type="dxa"/>
          </w:tcPr>
          <w:p w14:paraId="0535B4C5" w14:textId="77777777" w:rsidR="00894D08" w:rsidRPr="00754B74" w:rsidRDefault="00894D08" w:rsidP="000644CA">
            <w:pPr>
              <w:pStyle w:val="BulletedListlvl1"/>
              <w:numPr>
                <w:ilvl w:val="0"/>
                <w:numId w:val="0"/>
              </w:numPr>
              <w:ind w:left="34"/>
            </w:pPr>
            <w:r w:rsidRPr="00754B74">
              <w:t>Will the proposed new provisions for tube-vehicles have any impacts on your operations?</w:t>
            </w:r>
          </w:p>
        </w:tc>
      </w:tr>
      <w:tr w:rsidR="00894D08" w:rsidRPr="00754B74" w14:paraId="6B034083" w14:textId="77777777" w:rsidTr="002B398B">
        <w:tc>
          <w:tcPr>
            <w:tcW w:w="9498" w:type="dxa"/>
            <w:gridSpan w:val="2"/>
          </w:tcPr>
          <w:p w14:paraId="49480561" w14:textId="77777777" w:rsidR="00894D08" w:rsidRPr="00754B74" w:rsidRDefault="00894D08" w:rsidP="007D2A7E">
            <w:pPr>
              <w:pStyle w:val="BulletedListlvl1"/>
              <w:numPr>
                <w:ilvl w:val="0"/>
                <w:numId w:val="0"/>
              </w:numPr>
              <w:ind w:left="34"/>
            </w:pPr>
            <w:r>
              <w:t>We move hydrogen and helium in tube tanks – mainly these are also MECG’s.  Need to be absolutely clear the differentiation between MEGC and bundles of cylinders.  This impacts transport requirement and placarding, training and registration of vehicles</w:t>
            </w:r>
          </w:p>
        </w:tc>
      </w:tr>
      <w:tr w:rsidR="00894D08" w:rsidRPr="00754B74" w14:paraId="6DE4E1B9" w14:textId="77777777" w:rsidTr="002B398B">
        <w:tc>
          <w:tcPr>
            <w:tcW w:w="606" w:type="dxa"/>
          </w:tcPr>
          <w:p w14:paraId="76CEDF77" w14:textId="77777777" w:rsidR="00894D08" w:rsidRPr="00754B74" w:rsidRDefault="00894D08" w:rsidP="00894D08">
            <w:pPr>
              <w:pStyle w:val="BulletedListlvl1"/>
              <w:numPr>
                <w:ilvl w:val="0"/>
                <w:numId w:val="2"/>
              </w:numPr>
              <w:ind w:left="0" w:firstLine="0"/>
            </w:pPr>
          </w:p>
        </w:tc>
        <w:tc>
          <w:tcPr>
            <w:tcW w:w="8892" w:type="dxa"/>
          </w:tcPr>
          <w:p w14:paraId="795FDE6D" w14:textId="77777777" w:rsidR="00894D08" w:rsidRPr="00754B74" w:rsidRDefault="00894D08" w:rsidP="000644CA">
            <w:pPr>
              <w:pStyle w:val="BulletedListlvl1"/>
              <w:numPr>
                <w:ilvl w:val="0"/>
                <w:numId w:val="0"/>
              </w:numPr>
              <w:ind w:left="34"/>
            </w:pPr>
            <w:r w:rsidRPr="00754B74">
              <w:t>What is the volume of goods impacted by these changes?</w:t>
            </w:r>
          </w:p>
        </w:tc>
      </w:tr>
      <w:tr w:rsidR="00894D08" w:rsidRPr="00754B74" w14:paraId="23C287D4" w14:textId="77777777" w:rsidTr="002B398B">
        <w:tc>
          <w:tcPr>
            <w:tcW w:w="9498" w:type="dxa"/>
            <w:gridSpan w:val="2"/>
          </w:tcPr>
          <w:p w14:paraId="00B4663B" w14:textId="77777777" w:rsidR="00894D08" w:rsidRPr="00754B74" w:rsidRDefault="00894D08" w:rsidP="007D2A7E">
            <w:pPr>
              <w:pStyle w:val="BulletedListlvl1"/>
              <w:numPr>
                <w:ilvl w:val="0"/>
                <w:numId w:val="0"/>
              </w:numPr>
              <w:ind w:left="34"/>
            </w:pPr>
            <w:r>
              <w:t>60 plus vehicles plus the main fleet transporting “bundles” as packaged gas.</w:t>
            </w:r>
          </w:p>
        </w:tc>
      </w:tr>
      <w:tr w:rsidR="00894D08" w:rsidRPr="00754B74" w14:paraId="163D0E2F" w14:textId="77777777" w:rsidTr="002B398B">
        <w:tc>
          <w:tcPr>
            <w:tcW w:w="606" w:type="dxa"/>
          </w:tcPr>
          <w:p w14:paraId="78E191CD" w14:textId="77777777" w:rsidR="00894D08" w:rsidRPr="00754B74" w:rsidRDefault="00894D08" w:rsidP="00894D08">
            <w:pPr>
              <w:pStyle w:val="BulletedListlvl1"/>
              <w:numPr>
                <w:ilvl w:val="0"/>
                <w:numId w:val="2"/>
              </w:numPr>
              <w:ind w:left="0" w:firstLine="0"/>
            </w:pPr>
          </w:p>
        </w:tc>
        <w:tc>
          <w:tcPr>
            <w:tcW w:w="8892" w:type="dxa"/>
          </w:tcPr>
          <w:p w14:paraId="00A35D40" w14:textId="77777777" w:rsidR="00894D08" w:rsidRPr="00754B74" w:rsidRDefault="00894D08" w:rsidP="000644CA">
            <w:pPr>
              <w:pStyle w:val="BulletedListlvl1"/>
              <w:numPr>
                <w:ilvl w:val="0"/>
                <w:numId w:val="0"/>
              </w:numPr>
              <w:ind w:left="34"/>
            </w:pPr>
            <w:r w:rsidRPr="00754B74">
              <w:t>Are there any additional or reduced costs associated with the proposed new or amended provisions?</w:t>
            </w:r>
          </w:p>
        </w:tc>
      </w:tr>
      <w:tr w:rsidR="00894D08" w:rsidRPr="00754B74" w14:paraId="5CC4CB81" w14:textId="77777777" w:rsidTr="002B398B">
        <w:tc>
          <w:tcPr>
            <w:tcW w:w="9498" w:type="dxa"/>
            <w:gridSpan w:val="2"/>
          </w:tcPr>
          <w:p w14:paraId="3F55E1D0" w14:textId="77777777" w:rsidR="00894D08" w:rsidRPr="00F9493C" w:rsidRDefault="00894D08" w:rsidP="000644CA">
            <w:pPr>
              <w:pStyle w:val="Boxheading"/>
              <w:spacing w:before="240"/>
              <w:ind w:left="34"/>
              <w:rPr>
                <w:b w:val="0"/>
                <w:bCs w:val="0"/>
              </w:rPr>
            </w:pPr>
            <w:r w:rsidRPr="00F9493C">
              <w:rPr>
                <w:b w:val="0"/>
                <w:bCs w:val="0"/>
              </w:rPr>
              <w:t>Uncer</w:t>
            </w:r>
            <w:r>
              <w:rPr>
                <w:b w:val="0"/>
                <w:bCs w:val="0"/>
              </w:rPr>
              <w:t>t</w:t>
            </w:r>
            <w:r w:rsidRPr="00F9493C">
              <w:rPr>
                <w:b w:val="0"/>
                <w:bCs w:val="0"/>
              </w:rPr>
              <w:t>ain</w:t>
            </w:r>
          </w:p>
        </w:tc>
      </w:tr>
    </w:tbl>
    <w:p w14:paraId="04BFFB6B"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602E96" w14:paraId="74A5C531" w14:textId="77777777" w:rsidTr="002B398B">
        <w:tc>
          <w:tcPr>
            <w:tcW w:w="9498" w:type="dxa"/>
            <w:gridSpan w:val="2"/>
          </w:tcPr>
          <w:p w14:paraId="541CEC65" w14:textId="77777777" w:rsidR="00894D08" w:rsidRPr="00602E96" w:rsidRDefault="00894D08" w:rsidP="00602E96">
            <w:pPr>
              <w:pStyle w:val="BulletedListlvl1"/>
              <w:numPr>
                <w:ilvl w:val="0"/>
                <w:numId w:val="0"/>
              </w:numPr>
              <w:ind w:left="742" w:hanging="709"/>
              <w:rPr>
                <w:b/>
                <w:bCs/>
              </w:rPr>
            </w:pPr>
            <w:r w:rsidRPr="00602E96">
              <w:rPr>
                <w:b/>
                <w:bCs/>
              </w:rPr>
              <w:lastRenderedPageBreak/>
              <w:t xml:space="preserve">5.7.3: </w:t>
            </w:r>
            <w:r>
              <w:rPr>
                <w:b/>
                <w:bCs/>
              </w:rPr>
              <w:tab/>
            </w:r>
            <w:r w:rsidRPr="00602E96">
              <w:rPr>
                <w:b/>
                <w:bCs/>
              </w:rPr>
              <w:t>Vacuum-operated waste trucks (vacuum tankers) and mobile explosives manufacturing units (MPUs)</w:t>
            </w:r>
          </w:p>
        </w:tc>
      </w:tr>
      <w:tr w:rsidR="00894D08" w:rsidRPr="00754B74" w14:paraId="3B0FE865" w14:textId="77777777" w:rsidTr="002B398B">
        <w:tc>
          <w:tcPr>
            <w:tcW w:w="606" w:type="dxa"/>
          </w:tcPr>
          <w:p w14:paraId="168AD53A" w14:textId="77777777" w:rsidR="00894D08" w:rsidRPr="00754B74" w:rsidRDefault="00894D08" w:rsidP="00894D08">
            <w:pPr>
              <w:pStyle w:val="BulletedListlvl1"/>
              <w:numPr>
                <w:ilvl w:val="0"/>
                <w:numId w:val="2"/>
              </w:numPr>
              <w:ind w:left="0" w:firstLine="0"/>
            </w:pPr>
          </w:p>
        </w:tc>
        <w:tc>
          <w:tcPr>
            <w:tcW w:w="8892" w:type="dxa"/>
          </w:tcPr>
          <w:p w14:paraId="6722BF40" w14:textId="77777777" w:rsidR="00894D08" w:rsidRPr="00754B74" w:rsidRDefault="00894D08" w:rsidP="000644CA">
            <w:pPr>
              <w:pStyle w:val="BulletedListlvl1"/>
              <w:numPr>
                <w:ilvl w:val="0"/>
                <w:numId w:val="0"/>
              </w:numPr>
              <w:ind w:left="34"/>
            </w:pPr>
            <w:r w:rsidRPr="00754B74">
              <w:t>Do you have any concerns with the inclusion of vacuum waste tankers directly in the ADG?</w:t>
            </w:r>
          </w:p>
        </w:tc>
      </w:tr>
      <w:tr w:rsidR="00894D08" w:rsidRPr="00754B74" w14:paraId="518A264D" w14:textId="77777777" w:rsidTr="002B398B">
        <w:tc>
          <w:tcPr>
            <w:tcW w:w="9498" w:type="dxa"/>
            <w:gridSpan w:val="2"/>
          </w:tcPr>
          <w:p w14:paraId="6C5344FA" w14:textId="77777777" w:rsidR="00894D08" w:rsidRPr="00754B74" w:rsidRDefault="00894D08" w:rsidP="000644CA">
            <w:pPr>
              <w:pStyle w:val="Boxheading"/>
              <w:spacing w:before="240"/>
              <w:ind w:left="34"/>
            </w:pPr>
          </w:p>
        </w:tc>
      </w:tr>
    </w:tbl>
    <w:p w14:paraId="3BEC3F00"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E4A" w14:paraId="4DA705F1" w14:textId="77777777" w:rsidTr="002B398B">
        <w:tc>
          <w:tcPr>
            <w:tcW w:w="9498" w:type="dxa"/>
            <w:gridSpan w:val="2"/>
          </w:tcPr>
          <w:p w14:paraId="7139B378" w14:textId="77777777" w:rsidR="00894D08" w:rsidRPr="00754E4A" w:rsidRDefault="00894D08" w:rsidP="003E0105">
            <w:pPr>
              <w:pStyle w:val="BulletedListlvl1"/>
              <w:numPr>
                <w:ilvl w:val="0"/>
                <w:numId w:val="0"/>
              </w:numPr>
              <w:ind w:left="34"/>
              <w:rPr>
                <w:b/>
                <w:bCs/>
              </w:rPr>
            </w:pPr>
            <w:r w:rsidRPr="00754E4A">
              <w:rPr>
                <w:b/>
                <w:bCs/>
              </w:rPr>
              <w:t>5.8.1.1: Consignment procedures</w:t>
            </w:r>
          </w:p>
        </w:tc>
      </w:tr>
      <w:tr w:rsidR="00894D08" w:rsidRPr="00754B74" w14:paraId="2B8F3BFE" w14:textId="77777777" w:rsidTr="002B398B">
        <w:tc>
          <w:tcPr>
            <w:tcW w:w="606" w:type="dxa"/>
          </w:tcPr>
          <w:p w14:paraId="1B9BD86D" w14:textId="77777777" w:rsidR="00894D08" w:rsidRPr="00754B74" w:rsidRDefault="00894D08" w:rsidP="00894D08">
            <w:pPr>
              <w:pStyle w:val="BulletedListlvl1"/>
              <w:numPr>
                <w:ilvl w:val="0"/>
                <w:numId w:val="2"/>
              </w:numPr>
              <w:ind w:left="0" w:firstLine="0"/>
            </w:pPr>
          </w:p>
        </w:tc>
        <w:tc>
          <w:tcPr>
            <w:tcW w:w="8892" w:type="dxa"/>
          </w:tcPr>
          <w:p w14:paraId="44CA9A53" w14:textId="77777777" w:rsidR="00894D08" w:rsidRPr="00754B74" w:rsidRDefault="00894D08" w:rsidP="000644CA">
            <w:pPr>
              <w:pStyle w:val="BulletedListlvl1"/>
              <w:numPr>
                <w:ilvl w:val="0"/>
                <w:numId w:val="0"/>
              </w:numPr>
              <w:ind w:left="34"/>
            </w:pPr>
            <w:r w:rsidRPr="00754B74">
              <w:t>If the requirement for placards to be reflective is retained, what do you believe would be an appropriate transition time for compliance?</w:t>
            </w:r>
            <w:r>
              <w:t xml:space="preserve"> 12 months</w:t>
            </w:r>
          </w:p>
        </w:tc>
      </w:tr>
      <w:tr w:rsidR="00894D08" w:rsidRPr="00754B74" w14:paraId="7131D78F" w14:textId="77777777" w:rsidTr="002B398B">
        <w:tc>
          <w:tcPr>
            <w:tcW w:w="606" w:type="dxa"/>
          </w:tcPr>
          <w:p w14:paraId="30FD50F2" w14:textId="77777777" w:rsidR="00894D08" w:rsidRPr="00754B74" w:rsidRDefault="00894D08" w:rsidP="00894D08">
            <w:pPr>
              <w:pStyle w:val="BulletedListlvl1"/>
              <w:numPr>
                <w:ilvl w:val="0"/>
                <w:numId w:val="2"/>
              </w:numPr>
              <w:ind w:left="0" w:firstLine="0"/>
            </w:pPr>
          </w:p>
        </w:tc>
        <w:tc>
          <w:tcPr>
            <w:tcW w:w="8892" w:type="dxa"/>
          </w:tcPr>
          <w:p w14:paraId="01172D4F" w14:textId="77777777" w:rsidR="00894D08" w:rsidRPr="00754B74" w:rsidRDefault="00894D08" w:rsidP="0012527C">
            <w:pPr>
              <w:pStyle w:val="BulletedListlvl1"/>
              <w:numPr>
                <w:ilvl w:val="0"/>
                <w:numId w:val="0"/>
              </w:numPr>
              <w:ind w:left="34"/>
            </w:pPr>
            <w:r w:rsidRPr="00754B74">
              <w:t>Are there any additional impacts/benefits from the removal of EIPs from IBCs that have not been considered?</w:t>
            </w:r>
          </w:p>
        </w:tc>
      </w:tr>
      <w:tr w:rsidR="00894D08" w:rsidRPr="00754B74" w14:paraId="6241D001" w14:textId="77777777" w:rsidTr="002B398B">
        <w:tc>
          <w:tcPr>
            <w:tcW w:w="606" w:type="dxa"/>
          </w:tcPr>
          <w:p w14:paraId="20277B12" w14:textId="77777777" w:rsidR="00894D08" w:rsidRPr="00754B74" w:rsidRDefault="00894D08" w:rsidP="00894D08">
            <w:pPr>
              <w:pStyle w:val="BulletedListlvl1"/>
              <w:numPr>
                <w:ilvl w:val="0"/>
                <w:numId w:val="2"/>
              </w:numPr>
              <w:ind w:left="0" w:firstLine="0"/>
            </w:pPr>
          </w:p>
        </w:tc>
        <w:tc>
          <w:tcPr>
            <w:tcW w:w="8892" w:type="dxa"/>
          </w:tcPr>
          <w:p w14:paraId="25A912C5" w14:textId="77777777" w:rsidR="00894D08" w:rsidRPr="00754B74" w:rsidRDefault="00894D08" w:rsidP="0012527C">
            <w:pPr>
              <w:pStyle w:val="BulletedListlvl1"/>
              <w:numPr>
                <w:ilvl w:val="0"/>
                <w:numId w:val="0"/>
              </w:numPr>
              <w:ind w:left="34"/>
            </w:pPr>
            <w:r w:rsidRPr="00754B74">
              <w:t>What are the additional costs associated with the requirement to carry ‘Instructions in Writing?</w:t>
            </w:r>
            <w:r>
              <w:t xml:space="preserve"> Expect to be significant due to the number of carriers and vehicles involved.</w:t>
            </w:r>
          </w:p>
        </w:tc>
      </w:tr>
      <w:tr w:rsidR="00894D08" w:rsidRPr="00754B74" w14:paraId="2279D5E5" w14:textId="77777777" w:rsidTr="002B398B">
        <w:tc>
          <w:tcPr>
            <w:tcW w:w="606" w:type="dxa"/>
          </w:tcPr>
          <w:p w14:paraId="11D5984C" w14:textId="77777777" w:rsidR="00894D08" w:rsidRPr="00754B74" w:rsidRDefault="00894D08" w:rsidP="00894D08">
            <w:pPr>
              <w:pStyle w:val="BulletedListlvl1"/>
              <w:numPr>
                <w:ilvl w:val="0"/>
                <w:numId w:val="2"/>
              </w:numPr>
              <w:ind w:left="0" w:firstLine="0"/>
            </w:pPr>
          </w:p>
        </w:tc>
        <w:tc>
          <w:tcPr>
            <w:tcW w:w="8892" w:type="dxa"/>
          </w:tcPr>
          <w:p w14:paraId="4A405E98" w14:textId="77777777" w:rsidR="00894D08" w:rsidRPr="00754B74" w:rsidRDefault="00894D08" w:rsidP="0012527C">
            <w:pPr>
              <w:pStyle w:val="BulletedListlvl1"/>
              <w:numPr>
                <w:ilvl w:val="0"/>
                <w:numId w:val="0"/>
              </w:numPr>
              <w:ind w:left="34"/>
            </w:pPr>
            <w:r w:rsidRPr="00754B74">
              <w:t>Do you have any comments or concerns with any of the changes to Part 5 of the Code?</w:t>
            </w:r>
          </w:p>
        </w:tc>
      </w:tr>
      <w:tr w:rsidR="00894D08" w:rsidRPr="00754B74" w14:paraId="690ED100" w14:textId="77777777" w:rsidTr="002B398B">
        <w:tc>
          <w:tcPr>
            <w:tcW w:w="9498" w:type="dxa"/>
            <w:gridSpan w:val="2"/>
          </w:tcPr>
          <w:p w14:paraId="370F8284" w14:textId="77777777" w:rsidR="00894D08" w:rsidRPr="00754B74" w:rsidRDefault="00894D08" w:rsidP="000644CA">
            <w:pPr>
              <w:pStyle w:val="Boxheading"/>
              <w:spacing w:before="240"/>
              <w:ind w:left="34"/>
            </w:pPr>
          </w:p>
        </w:tc>
      </w:tr>
    </w:tbl>
    <w:p w14:paraId="7874DF0A"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834F09" w14:paraId="50920171" w14:textId="77777777" w:rsidTr="002B398B">
        <w:tc>
          <w:tcPr>
            <w:tcW w:w="9498" w:type="dxa"/>
            <w:gridSpan w:val="2"/>
          </w:tcPr>
          <w:p w14:paraId="369D6E02" w14:textId="77777777" w:rsidR="00894D08" w:rsidRPr="00834F09" w:rsidRDefault="00894D08" w:rsidP="00FA4C51">
            <w:pPr>
              <w:pStyle w:val="BulletedListlvl1"/>
              <w:numPr>
                <w:ilvl w:val="0"/>
                <w:numId w:val="0"/>
              </w:numPr>
              <w:ind w:left="34"/>
              <w:rPr>
                <w:b/>
                <w:bCs/>
              </w:rPr>
            </w:pPr>
            <w:r w:rsidRPr="00834F09">
              <w:rPr>
                <w:b/>
                <w:bCs/>
              </w:rPr>
              <w:t>5.9.1.1: Desing and construction of containment systems</w:t>
            </w:r>
          </w:p>
        </w:tc>
      </w:tr>
      <w:tr w:rsidR="00894D08" w:rsidRPr="00754B74" w14:paraId="3CF2A908" w14:textId="77777777" w:rsidTr="002B398B">
        <w:tc>
          <w:tcPr>
            <w:tcW w:w="606" w:type="dxa"/>
          </w:tcPr>
          <w:p w14:paraId="0C4E272B" w14:textId="77777777" w:rsidR="00894D08" w:rsidRPr="00754B74" w:rsidRDefault="00894D08" w:rsidP="00894D08">
            <w:pPr>
              <w:pStyle w:val="BulletedListlvl1"/>
              <w:numPr>
                <w:ilvl w:val="0"/>
                <w:numId w:val="2"/>
              </w:numPr>
              <w:ind w:left="0" w:firstLine="0"/>
            </w:pPr>
          </w:p>
        </w:tc>
        <w:tc>
          <w:tcPr>
            <w:tcW w:w="8892" w:type="dxa"/>
          </w:tcPr>
          <w:p w14:paraId="2D414B4E" w14:textId="77777777" w:rsidR="00894D08" w:rsidRPr="00754B74" w:rsidRDefault="00894D08" w:rsidP="000644CA">
            <w:pPr>
              <w:pStyle w:val="BulletedListlvl1"/>
              <w:numPr>
                <w:ilvl w:val="0"/>
                <w:numId w:val="0"/>
              </w:numPr>
              <w:ind w:left="34"/>
            </w:pPr>
            <w:r w:rsidRPr="00754B74">
              <w:t>If you design, manufacture or use tanks and tank vehicles, do you foresee using the ADR-style tank designs in your operations?</w:t>
            </w:r>
          </w:p>
        </w:tc>
      </w:tr>
      <w:tr w:rsidR="00894D08" w:rsidRPr="00754B74" w14:paraId="1C8E471D" w14:textId="77777777" w:rsidTr="002B398B">
        <w:tc>
          <w:tcPr>
            <w:tcW w:w="9498" w:type="dxa"/>
            <w:gridSpan w:val="2"/>
          </w:tcPr>
          <w:p w14:paraId="444B6C80" w14:textId="77777777" w:rsidR="00894D08" w:rsidRPr="00754B74" w:rsidRDefault="00894D08" w:rsidP="001A6BBF">
            <w:pPr>
              <w:pStyle w:val="BulletedListlvl1"/>
              <w:numPr>
                <w:ilvl w:val="0"/>
                <w:numId w:val="0"/>
              </w:numPr>
              <w:ind w:left="34"/>
            </w:pPr>
            <w:r>
              <w:t>I anticipate we will as part of a global business. Limited onshore manufacturing is already resulting in more imported tanks.</w:t>
            </w:r>
          </w:p>
        </w:tc>
      </w:tr>
      <w:tr w:rsidR="00894D08" w:rsidRPr="00754B74" w14:paraId="6C1520CD" w14:textId="77777777" w:rsidTr="002B398B">
        <w:tc>
          <w:tcPr>
            <w:tcW w:w="606" w:type="dxa"/>
          </w:tcPr>
          <w:p w14:paraId="194AEA7F" w14:textId="77777777" w:rsidR="00894D08" w:rsidRPr="00754B74" w:rsidRDefault="00894D08" w:rsidP="00894D08">
            <w:pPr>
              <w:pStyle w:val="BulletedListlvl1"/>
              <w:numPr>
                <w:ilvl w:val="0"/>
                <w:numId w:val="2"/>
              </w:numPr>
              <w:ind w:left="0" w:firstLine="0"/>
            </w:pPr>
          </w:p>
        </w:tc>
        <w:tc>
          <w:tcPr>
            <w:tcW w:w="8892" w:type="dxa"/>
          </w:tcPr>
          <w:p w14:paraId="6A12BE22" w14:textId="77777777" w:rsidR="00894D08" w:rsidRPr="00754B74" w:rsidRDefault="00894D08" w:rsidP="00303948">
            <w:pPr>
              <w:pStyle w:val="BulletedListlvl1"/>
              <w:numPr>
                <w:ilvl w:val="0"/>
                <w:numId w:val="0"/>
              </w:numPr>
              <w:ind w:left="34"/>
            </w:pPr>
            <w:r w:rsidRPr="00754B74">
              <w:t>If you use segregation devices in your transport operations, do you consider that the updated requirements for segregation devices, or packagings used for segregation will affect your operations?</w:t>
            </w:r>
          </w:p>
        </w:tc>
      </w:tr>
      <w:tr w:rsidR="00894D08" w:rsidRPr="00754B74" w14:paraId="482AC916" w14:textId="77777777" w:rsidTr="002B398B">
        <w:tc>
          <w:tcPr>
            <w:tcW w:w="9498" w:type="dxa"/>
            <w:gridSpan w:val="2"/>
          </w:tcPr>
          <w:p w14:paraId="01983B62" w14:textId="77777777" w:rsidR="00894D08" w:rsidRPr="00754B74" w:rsidRDefault="00894D08" w:rsidP="001A6BBF">
            <w:pPr>
              <w:pStyle w:val="BulletedListlvl1"/>
              <w:numPr>
                <w:ilvl w:val="0"/>
                <w:numId w:val="0"/>
              </w:numPr>
              <w:ind w:left="34"/>
            </w:pPr>
            <w:r>
              <w:t>Minimal impact. Main current concern is with the minor notes in the segregation table which are inconsistent where transport of cylinders and drums can require in a separate trip to move the oxidiser or toxic product – this is mainly interstate so expensive transport.</w:t>
            </w:r>
          </w:p>
        </w:tc>
      </w:tr>
      <w:tr w:rsidR="00894D08" w:rsidRPr="00754B74" w14:paraId="3F9129DF" w14:textId="77777777" w:rsidTr="002B398B">
        <w:tc>
          <w:tcPr>
            <w:tcW w:w="606" w:type="dxa"/>
          </w:tcPr>
          <w:p w14:paraId="2C712A76" w14:textId="77777777" w:rsidR="00894D08" w:rsidRPr="00754B74" w:rsidRDefault="00894D08" w:rsidP="00894D08">
            <w:pPr>
              <w:pStyle w:val="BulletedListlvl1"/>
              <w:numPr>
                <w:ilvl w:val="0"/>
                <w:numId w:val="2"/>
              </w:numPr>
              <w:ind w:left="0" w:firstLine="0"/>
            </w:pPr>
          </w:p>
        </w:tc>
        <w:tc>
          <w:tcPr>
            <w:tcW w:w="8892" w:type="dxa"/>
          </w:tcPr>
          <w:p w14:paraId="0C76AB2A" w14:textId="77777777" w:rsidR="00894D08" w:rsidRPr="00754B74" w:rsidRDefault="00894D08" w:rsidP="00303948">
            <w:pPr>
              <w:pStyle w:val="BulletedListlvl1"/>
              <w:numPr>
                <w:ilvl w:val="0"/>
                <w:numId w:val="0"/>
              </w:numPr>
              <w:ind w:left="34"/>
            </w:pPr>
            <w:r w:rsidRPr="00754B74">
              <w:t xml:space="preserve">If yes </w:t>
            </w:r>
            <w:r>
              <w:t xml:space="preserve">to Q25 or Q26, </w:t>
            </w:r>
            <w:r w:rsidRPr="00754B74">
              <w:t>please provide information</w:t>
            </w:r>
          </w:p>
        </w:tc>
      </w:tr>
      <w:tr w:rsidR="00894D08" w:rsidRPr="00754B74" w14:paraId="058BB3C6" w14:textId="77777777" w:rsidTr="002B398B">
        <w:tc>
          <w:tcPr>
            <w:tcW w:w="9498" w:type="dxa"/>
            <w:gridSpan w:val="2"/>
          </w:tcPr>
          <w:p w14:paraId="3F003205" w14:textId="77777777" w:rsidR="00894D08" w:rsidRPr="00754B74" w:rsidRDefault="00894D08" w:rsidP="001A6BBF">
            <w:pPr>
              <w:pStyle w:val="BulletedListlvl1"/>
              <w:numPr>
                <w:ilvl w:val="0"/>
                <w:numId w:val="0"/>
              </w:numPr>
              <w:ind w:left="34"/>
            </w:pPr>
          </w:p>
        </w:tc>
      </w:tr>
      <w:tr w:rsidR="00894D08" w:rsidRPr="00754B74" w14:paraId="0B08E2E6" w14:textId="77777777" w:rsidTr="002B398B">
        <w:tc>
          <w:tcPr>
            <w:tcW w:w="606" w:type="dxa"/>
          </w:tcPr>
          <w:p w14:paraId="5B7C711E" w14:textId="77777777" w:rsidR="00894D08" w:rsidRPr="00754B74" w:rsidRDefault="00894D08" w:rsidP="00894D08">
            <w:pPr>
              <w:pStyle w:val="BulletedListlvl1"/>
              <w:numPr>
                <w:ilvl w:val="0"/>
                <w:numId w:val="2"/>
              </w:numPr>
              <w:ind w:left="0" w:firstLine="0"/>
            </w:pPr>
          </w:p>
        </w:tc>
        <w:tc>
          <w:tcPr>
            <w:tcW w:w="8892" w:type="dxa"/>
          </w:tcPr>
          <w:p w14:paraId="500C82F5" w14:textId="77777777" w:rsidR="00894D08" w:rsidRPr="00754B74" w:rsidRDefault="00894D08" w:rsidP="00303948">
            <w:pPr>
              <w:pStyle w:val="BulletedListlvl1"/>
              <w:numPr>
                <w:ilvl w:val="0"/>
                <w:numId w:val="0"/>
              </w:numPr>
              <w:ind w:left="34"/>
            </w:pPr>
            <w:r w:rsidRPr="00754B74">
              <w:t>Do you have any comments or concerns with any of the changes to Part 6 of the Code?</w:t>
            </w:r>
          </w:p>
        </w:tc>
      </w:tr>
      <w:tr w:rsidR="00894D08" w:rsidRPr="00754B74" w14:paraId="52F00F5F" w14:textId="77777777" w:rsidTr="002B398B">
        <w:tc>
          <w:tcPr>
            <w:tcW w:w="9498" w:type="dxa"/>
            <w:gridSpan w:val="2"/>
          </w:tcPr>
          <w:p w14:paraId="6EF548A0" w14:textId="77777777" w:rsidR="00894D08" w:rsidRPr="00754B74" w:rsidRDefault="00894D08" w:rsidP="000644CA">
            <w:pPr>
              <w:pStyle w:val="Boxheading"/>
              <w:spacing w:before="240"/>
              <w:ind w:left="34"/>
            </w:pPr>
          </w:p>
        </w:tc>
      </w:tr>
    </w:tbl>
    <w:p w14:paraId="5E8A830E"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B02558" w14:paraId="650D17B8" w14:textId="77777777" w:rsidTr="00065B86">
        <w:tc>
          <w:tcPr>
            <w:tcW w:w="9498" w:type="dxa"/>
            <w:gridSpan w:val="2"/>
          </w:tcPr>
          <w:p w14:paraId="02D29E3C" w14:textId="77777777" w:rsidR="00894D08" w:rsidRPr="00B02558" w:rsidRDefault="00894D08" w:rsidP="000644CA">
            <w:pPr>
              <w:pStyle w:val="BulletedListlvl1"/>
              <w:numPr>
                <w:ilvl w:val="0"/>
                <w:numId w:val="0"/>
              </w:numPr>
              <w:rPr>
                <w:b/>
                <w:bCs/>
              </w:rPr>
            </w:pPr>
            <w:r>
              <w:rPr>
                <w:b/>
                <w:bCs/>
              </w:rPr>
              <w:t>5.10.1.2.1: Provisions concerning carriage of packages</w:t>
            </w:r>
          </w:p>
        </w:tc>
      </w:tr>
      <w:tr w:rsidR="00894D08" w:rsidRPr="00065B86" w14:paraId="282B132F" w14:textId="77777777" w:rsidTr="00065B86">
        <w:tc>
          <w:tcPr>
            <w:tcW w:w="9498" w:type="dxa"/>
            <w:gridSpan w:val="2"/>
          </w:tcPr>
          <w:p w14:paraId="4253E954" w14:textId="77777777" w:rsidR="00894D08" w:rsidRPr="00065B86" w:rsidRDefault="00894D08" w:rsidP="000644CA">
            <w:pPr>
              <w:pStyle w:val="BulletedListlvl1"/>
              <w:numPr>
                <w:ilvl w:val="0"/>
                <w:numId w:val="0"/>
              </w:numPr>
            </w:pPr>
            <w:r w:rsidRPr="00065B86">
              <w:t>For all V codes proposed:</w:t>
            </w:r>
          </w:p>
        </w:tc>
      </w:tr>
      <w:tr w:rsidR="00894D08" w:rsidRPr="00754B74" w14:paraId="61BFF54A" w14:textId="77777777" w:rsidTr="00065B86">
        <w:tc>
          <w:tcPr>
            <w:tcW w:w="606" w:type="dxa"/>
          </w:tcPr>
          <w:p w14:paraId="178BB97C" w14:textId="77777777" w:rsidR="00894D08" w:rsidRPr="00754B74" w:rsidRDefault="00894D08" w:rsidP="00894D08">
            <w:pPr>
              <w:pStyle w:val="BulletedListlvl1"/>
              <w:numPr>
                <w:ilvl w:val="0"/>
                <w:numId w:val="2"/>
              </w:numPr>
              <w:ind w:left="0" w:firstLine="0"/>
            </w:pPr>
          </w:p>
        </w:tc>
        <w:tc>
          <w:tcPr>
            <w:tcW w:w="8892" w:type="dxa"/>
          </w:tcPr>
          <w:p w14:paraId="6657817E" w14:textId="77777777" w:rsidR="00894D08" w:rsidRDefault="00894D08" w:rsidP="000644CA">
            <w:pPr>
              <w:pStyle w:val="BulletedListlvl1"/>
              <w:numPr>
                <w:ilvl w:val="0"/>
                <w:numId w:val="0"/>
              </w:numPr>
            </w:pPr>
            <w:r w:rsidRPr="00754B74">
              <w:t>Are there any implications on your operations?</w:t>
            </w:r>
          </w:p>
          <w:p w14:paraId="460FA87F" w14:textId="77777777" w:rsidR="00894D08" w:rsidRPr="00754B74" w:rsidRDefault="00894D08" w:rsidP="00894D08">
            <w:pPr>
              <w:pStyle w:val="BulletedListlvl1"/>
              <w:numPr>
                <w:ilvl w:val="0"/>
                <w:numId w:val="4"/>
              </w:numPr>
            </w:pPr>
            <w:r w:rsidRPr="00754B74">
              <w:lastRenderedPageBreak/>
              <w:t>If so, please indicate the applicable V code(s) and the associated impact(s).</w:t>
            </w:r>
          </w:p>
        </w:tc>
      </w:tr>
      <w:tr w:rsidR="00894D08" w:rsidRPr="00754B74" w14:paraId="444F49A7" w14:textId="77777777" w:rsidTr="002B398B">
        <w:tc>
          <w:tcPr>
            <w:tcW w:w="9498" w:type="dxa"/>
            <w:gridSpan w:val="2"/>
          </w:tcPr>
          <w:p w14:paraId="1C31F9F7" w14:textId="77777777" w:rsidR="00894D08" w:rsidRPr="00754B74" w:rsidRDefault="00894D08" w:rsidP="000644CA">
            <w:pPr>
              <w:pStyle w:val="BulletedListlvl2"/>
              <w:numPr>
                <w:ilvl w:val="0"/>
                <w:numId w:val="0"/>
              </w:numPr>
              <w:ind w:left="720"/>
              <w:rPr>
                <w:szCs w:val="20"/>
              </w:rPr>
            </w:pPr>
          </w:p>
        </w:tc>
      </w:tr>
      <w:tr w:rsidR="00894D08" w:rsidRPr="00754B74" w14:paraId="05CB58FD" w14:textId="77777777" w:rsidTr="00065B86">
        <w:tc>
          <w:tcPr>
            <w:tcW w:w="606" w:type="dxa"/>
          </w:tcPr>
          <w:p w14:paraId="30C96C1A" w14:textId="77777777" w:rsidR="00894D08" w:rsidRPr="00754B74" w:rsidRDefault="00894D08" w:rsidP="00894D08">
            <w:pPr>
              <w:pStyle w:val="BulletedListlvl1"/>
              <w:numPr>
                <w:ilvl w:val="0"/>
                <w:numId w:val="2"/>
              </w:numPr>
              <w:ind w:left="0" w:firstLine="0"/>
            </w:pPr>
          </w:p>
        </w:tc>
        <w:tc>
          <w:tcPr>
            <w:tcW w:w="8892" w:type="dxa"/>
          </w:tcPr>
          <w:p w14:paraId="3A44F285" w14:textId="77777777" w:rsidR="00894D08" w:rsidRDefault="00894D08" w:rsidP="000644CA">
            <w:pPr>
              <w:pStyle w:val="BulletedListlvl1"/>
              <w:numPr>
                <w:ilvl w:val="0"/>
                <w:numId w:val="0"/>
              </w:numPr>
            </w:pPr>
            <w:r w:rsidRPr="00754B74">
              <w:t xml:space="preserve">Are there any additional or reduced costs associated with the proposed new or amended provisions? </w:t>
            </w:r>
          </w:p>
          <w:p w14:paraId="0218A054" w14:textId="77777777" w:rsidR="00894D08" w:rsidRPr="00754B74" w:rsidRDefault="00894D08" w:rsidP="00894D08">
            <w:pPr>
              <w:pStyle w:val="BulletedListlvl1"/>
              <w:numPr>
                <w:ilvl w:val="0"/>
                <w:numId w:val="4"/>
              </w:numPr>
            </w:pPr>
            <w:r w:rsidRPr="00754B74">
              <w:t>If so, please indicate the applicable V code(s) and the associated increase or reduction in costs.</w:t>
            </w:r>
          </w:p>
        </w:tc>
      </w:tr>
      <w:tr w:rsidR="00894D08" w:rsidRPr="00754B74" w14:paraId="51DD7D1E" w14:textId="77777777" w:rsidTr="002B398B">
        <w:tc>
          <w:tcPr>
            <w:tcW w:w="9498" w:type="dxa"/>
            <w:gridSpan w:val="2"/>
          </w:tcPr>
          <w:p w14:paraId="6521844D" w14:textId="77777777" w:rsidR="00894D08" w:rsidRPr="00754B74" w:rsidRDefault="00894D08" w:rsidP="000644CA">
            <w:pPr>
              <w:pStyle w:val="BulletedListlvl2"/>
              <w:numPr>
                <w:ilvl w:val="0"/>
                <w:numId w:val="0"/>
              </w:numPr>
              <w:ind w:left="720"/>
            </w:pPr>
          </w:p>
        </w:tc>
      </w:tr>
    </w:tbl>
    <w:p w14:paraId="3915BBD2"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BA640A" w14:paraId="6D3A85E7" w14:textId="77777777" w:rsidTr="00E20223">
        <w:tc>
          <w:tcPr>
            <w:tcW w:w="9498" w:type="dxa"/>
            <w:gridSpan w:val="2"/>
          </w:tcPr>
          <w:p w14:paraId="11D32B8D" w14:textId="77777777" w:rsidR="00894D08" w:rsidRPr="00B02558" w:rsidRDefault="00894D08" w:rsidP="000644CA">
            <w:pPr>
              <w:pStyle w:val="BulletedListlvl1"/>
              <w:numPr>
                <w:ilvl w:val="0"/>
                <w:numId w:val="0"/>
              </w:numPr>
              <w:rPr>
                <w:b/>
                <w:bCs/>
              </w:rPr>
            </w:pPr>
            <w:r>
              <w:rPr>
                <w:b/>
                <w:bCs/>
              </w:rPr>
              <w:t>5.10.2.1.1: Provisions concerning loading, unloading and handling</w:t>
            </w:r>
          </w:p>
        </w:tc>
      </w:tr>
      <w:tr w:rsidR="00894D08" w:rsidRPr="00BA640A" w14:paraId="3E880EEC" w14:textId="77777777" w:rsidTr="00E20223">
        <w:tc>
          <w:tcPr>
            <w:tcW w:w="9498" w:type="dxa"/>
            <w:gridSpan w:val="2"/>
          </w:tcPr>
          <w:p w14:paraId="792FEC45" w14:textId="77777777" w:rsidR="00894D08" w:rsidRPr="00B02558" w:rsidRDefault="00894D08" w:rsidP="000644CA">
            <w:pPr>
              <w:pStyle w:val="BulletedListlvl1"/>
              <w:numPr>
                <w:ilvl w:val="0"/>
                <w:numId w:val="0"/>
              </w:numPr>
              <w:rPr>
                <w:b/>
                <w:bCs/>
              </w:rPr>
            </w:pPr>
            <w:r w:rsidRPr="00B02558">
              <w:rPr>
                <w:b/>
                <w:bCs/>
              </w:rPr>
              <w:t>For all CV codes proposed:</w:t>
            </w:r>
          </w:p>
        </w:tc>
      </w:tr>
      <w:tr w:rsidR="00894D08" w:rsidRPr="00754B74" w14:paraId="732851D4" w14:textId="77777777" w:rsidTr="00E20223">
        <w:tc>
          <w:tcPr>
            <w:tcW w:w="606" w:type="dxa"/>
          </w:tcPr>
          <w:p w14:paraId="04B15751" w14:textId="77777777" w:rsidR="00894D08" w:rsidRPr="00754B74" w:rsidRDefault="00894D08" w:rsidP="00894D08">
            <w:pPr>
              <w:pStyle w:val="BulletedListlvl1"/>
              <w:numPr>
                <w:ilvl w:val="0"/>
                <w:numId w:val="2"/>
              </w:numPr>
              <w:ind w:left="0" w:firstLine="0"/>
            </w:pPr>
          </w:p>
        </w:tc>
        <w:tc>
          <w:tcPr>
            <w:tcW w:w="8892" w:type="dxa"/>
          </w:tcPr>
          <w:p w14:paraId="226F8144" w14:textId="77777777" w:rsidR="00894D08" w:rsidRDefault="00894D08" w:rsidP="000644CA">
            <w:pPr>
              <w:pStyle w:val="BulletedListlvl1"/>
              <w:numPr>
                <w:ilvl w:val="0"/>
                <w:numId w:val="0"/>
              </w:numPr>
            </w:pPr>
            <w:r w:rsidRPr="00754B74">
              <w:t>Are there any implications on your operations?</w:t>
            </w:r>
          </w:p>
          <w:p w14:paraId="2ABEC214" w14:textId="77777777" w:rsidR="00894D08" w:rsidRPr="00754B74" w:rsidRDefault="00894D08" w:rsidP="00894D08">
            <w:pPr>
              <w:pStyle w:val="BulletedListlvl1"/>
              <w:numPr>
                <w:ilvl w:val="0"/>
                <w:numId w:val="4"/>
              </w:numPr>
            </w:pPr>
            <w:r w:rsidRPr="00754B74">
              <w:t>If so, please indicate the applicable CV code(s) and the associated impact(s).</w:t>
            </w:r>
          </w:p>
        </w:tc>
      </w:tr>
      <w:tr w:rsidR="00894D08" w:rsidRPr="00754B74" w14:paraId="3B50B402" w14:textId="77777777" w:rsidTr="002B398B">
        <w:tc>
          <w:tcPr>
            <w:tcW w:w="9498" w:type="dxa"/>
            <w:gridSpan w:val="2"/>
          </w:tcPr>
          <w:p w14:paraId="6CD826AD" w14:textId="77777777" w:rsidR="00894D08" w:rsidRPr="00754B74" w:rsidRDefault="00894D08" w:rsidP="000644CA">
            <w:pPr>
              <w:pStyle w:val="BulletedListlvl2"/>
              <w:numPr>
                <w:ilvl w:val="0"/>
                <w:numId w:val="0"/>
              </w:numPr>
              <w:ind w:left="720"/>
            </w:pPr>
          </w:p>
        </w:tc>
      </w:tr>
      <w:tr w:rsidR="00894D08" w:rsidRPr="00754B74" w14:paraId="3CDC7AD4" w14:textId="77777777" w:rsidTr="00E20223">
        <w:tc>
          <w:tcPr>
            <w:tcW w:w="606" w:type="dxa"/>
          </w:tcPr>
          <w:p w14:paraId="22167FA1" w14:textId="77777777" w:rsidR="00894D08" w:rsidRPr="00754B74" w:rsidRDefault="00894D08" w:rsidP="00894D08">
            <w:pPr>
              <w:pStyle w:val="BulletedListlvl1"/>
              <w:numPr>
                <w:ilvl w:val="0"/>
                <w:numId w:val="2"/>
              </w:numPr>
              <w:ind w:left="0" w:firstLine="0"/>
            </w:pPr>
          </w:p>
        </w:tc>
        <w:tc>
          <w:tcPr>
            <w:tcW w:w="8892" w:type="dxa"/>
          </w:tcPr>
          <w:p w14:paraId="542B013A" w14:textId="77777777" w:rsidR="00894D08" w:rsidRDefault="00894D08" w:rsidP="000644CA">
            <w:pPr>
              <w:pStyle w:val="BulletedListlvl1"/>
              <w:numPr>
                <w:ilvl w:val="0"/>
                <w:numId w:val="0"/>
              </w:numPr>
            </w:pPr>
            <w:r w:rsidRPr="00754B74">
              <w:t xml:space="preserve">Are there any additional or reduced costs associated with the proposed new or amended provisions? </w:t>
            </w:r>
          </w:p>
          <w:p w14:paraId="10DB01B0" w14:textId="77777777" w:rsidR="00894D08" w:rsidRPr="00754B74" w:rsidRDefault="00894D08" w:rsidP="00894D08">
            <w:pPr>
              <w:pStyle w:val="BulletedListlvl1"/>
              <w:numPr>
                <w:ilvl w:val="0"/>
                <w:numId w:val="4"/>
              </w:numPr>
            </w:pPr>
            <w:r w:rsidRPr="00754B74">
              <w:t>If so, please indicate the applicable CV code(s) and the associated increase or reduction in costs.</w:t>
            </w:r>
          </w:p>
        </w:tc>
      </w:tr>
      <w:tr w:rsidR="00894D08" w:rsidRPr="00754B74" w14:paraId="2F3890E7" w14:textId="77777777" w:rsidTr="002B398B">
        <w:tc>
          <w:tcPr>
            <w:tcW w:w="9498" w:type="dxa"/>
            <w:gridSpan w:val="2"/>
          </w:tcPr>
          <w:p w14:paraId="7160F233" w14:textId="77777777" w:rsidR="00894D08" w:rsidRPr="00754B74" w:rsidRDefault="00894D08" w:rsidP="000644CA">
            <w:pPr>
              <w:pStyle w:val="BulletedListlvl2"/>
              <w:numPr>
                <w:ilvl w:val="0"/>
                <w:numId w:val="0"/>
              </w:numPr>
              <w:ind w:left="720"/>
            </w:pPr>
          </w:p>
        </w:tc>
      </w:tr>
    </w:tbl>
    <w:p w14:paraId="281BC9DB"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39903322" w14:textId="77777777" w:rsidTr="002B398B">
        <w:tc>
          <w:tcPr>
            <w:tcW w:w="9498" w:type="dxa"/>
            <w:gridSpan w:val="2"/>
          </w:tcPr>
          <w:p w14:paraId="4D1BAB87" w14:textId="77777777" w:rsidR="00894D08" w:rsidRPr="00B7466A" w:rsidRDefault="00894D08" w:rsidP="00E20223">
            <w:pPr>
              <w:pStyle w:val="BulletedListlvl1"/>
              <w:numPr>
                <w:ilvl w:val="0"/>
                <w:numId w:val="0"/>
              </w:numPr>
              <w:rPr>
                <w:b/>
                <w:bCs/>
              </w:rPr>
            </w:pPr>
            <w:r w:rsidRPr="00B7466A">
              <w:rPr>
                <w:b/>
                <w:bCs/>
              </w:rPr>
              <w:t>5.10.2.2.1</w:t>
            </w:r>
            <w:r>
              <w:rPr>
                <w:b/>
                <w:bCs/>
              </w:rPr>
              <w:t>: Segregation</w:t>
            </w:r>
          </w:p>
        </w:tc>
      </w:tr>
      <w:tr w:rsidR="00894D08" w:rsidRPr="00754B74" w14:paraId="58D1AD0F" w14:textId="77777777" w:rsidTr="00B7466A">
        <w:tc>
          <w:tcPr>
            <w:tcW w:w="606" w:type="dxa"/>
          </w:tcPr>
          <w:p w14:paraId="6C067810" w14:textId="77777777" w:rsidR="00894D08" w:rsidRPr="00754B74" w:rsidRDefault="00894D08" w:rsidP="00894D08">
            <w:pPr>
              <w:pStyle w:val="BulletedListlvl1"/>
              <w:numPr>
                <w:ilvl w:val="0"/>
                <w:numId w:val="2"/>
              </w:numPr>
              <w:ind w:left="0" w:firstLine="0"/>
            </w:pPr>
          </w:p>
        </w:tc>
        <w:tc>
          <w:tcPr>
            <w:tcW w:w="8892" w:type="dxa"/>
          </w:tcPr>
          <w:p w14:paraId="4F390069" w14:textId="77777777" w:rsidR="00894D08" w:rsidRPr="00754B74" w:rsidRDefault="00894D08" w:rsidP="000644CA">
            <w:pPr>
              <w:pStyle w:val="BulletedListlvl1"/>
              <w:numPr>
                <w:ilvl w:val="0"/>
                <w:numId w:val="0"/>
              </w:numPr>
            </w:pPr>
            <w:r w:rsidRPr="00754B74">
              <w:t>Do you agree with the proposal to allow segregation to be achieved using partitions?</w:t>
            </w:r>
          </w:p>
        </w:tc>
      </w:tr>
      <w:tr w:rsidR="00894D08" w:rsidRPr="00754B74" w14:paraId="4DD9C20F" w14:textId="77777777" w:rsidTr="002B398B">
        <w:tc>
          <w:tcPr>
            <w:tcW w:w="9498" w:type="dxa"/>
            <w:gridSpan w:val="2"/>
          </w:tcPr>
          <w:p w14:paraId="7EE90E62" w14:textId="77777777" w:rsidR="00894D08" w:rsidRPr="00754B74" w:rsidRDefault="00894D08" w:rsidP="00B7466A">
            <w:pPr>
              <w:pStyle w:val="BulletedListlvl1"/>
              <w:numPr>
                <w:ilvl w:val="0"/>
                <w:numId w:val="0"/>
              </w:numPr>
            </w:pPr>
            <w:r>
              <w:t>Yes</w:t>
            </w:r>
          </w:p>
        </w:tc>
      </w:tr>
      <w:tr w:rsidR="00894D08" w:rsidRPr="00754B74" w14:paraId="781FC85F" w14:textId="77777777" w:rsidTr="00B7466A">
        <w:tc>
          <w:tcPr>
            <w:tcW w:w="606" w:type="dxa"/>
          </w:tcPr>
          <w:p w14:paraId="35F6880D" w14:textId="77777777" w:rsidR="00894D08" w:rsidRPr="00754B74" w:rsidRDefault="00894D08" w:rsidP="00894D08">
            <w:pPr>
              <w:pStyle w:val="BulletedListlvl1"/>
              <w:numPr>
                <w:ilvl w:val="0"/>
                <w:numId w:val="2"/>
              </w:numPr>
              <w:ind w:left="0" w:firstLine="0"/>
            </w:pPr>
          </w:p>
        </w:tc>
        <w:tc>
          <w:tcPr>
            <w:tcW w:w="8892" w:type="dxa"/>
          </w:tcPr>
          <w:p w14:paraId="4DCE22F4" w14:textId="77777777" w:rsidR="00894D08" w:rsidRPr="00754B74" w:rsidRDefault="00894D08" w:rsidP="000644CA">
            <w:pPr>
              <w:pStyle w:val="BulletedListlvl1"/>
              <w:numPr>
                <w:ilvl w:val="0"/>
                <w:numId w:val="0"/>
              </w:numPr>
            </w:pPr>
            <w:r w:rsidRPr="00754B74">
              <w:t>If the proposal for partitions is retained, should they be permitted only for non-liquid dangerous goods?</w:t>
            </w:r>
          </w:p>
        </w:tc>
      </w:tr>
      <w:tr w:rsidR="00894D08" w:rsidRPr="00754B74" w14:paraId="7FE722E9" w14:textId="77777777" w:rsidTr="002B398B">
        <w:tc>
          <w:tcPr>
            <w:tcW w:w="9498" w:type="dxa"/>
            <w:gridSpan w:val="2"/>
          </w:tcPr>
          <w:p w14:paraId="7656EDA1" w14:textId="77777777" w:rsidR="00894D08" w:rsidRPr="007856AE" w:rsidRDefault="00894D08" w:rsidP="000644CA">
            <w:pPr>
              <w:pStyle w:val="Boxheading"/>
              <w:spacing w:before="240"/>
              <w:rPr>
                <w:b w:val="0"/>
                <w:bCs w:val="0"/>
              </w:rPr>
            </w:pPr>
            <w:r w:rsidRPr="007856AE">
              <w:rPr>
                <w:b w:val="0"/>
                <w:bCs w:val="0"/>
              </w:rPr>
              <w:t>No</w:t>
            </w:r>
          </w:p>
        </w:tc>
      </w:tr>
    </w:tbl>
    <w:p w14:paraId="6133345C"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5750B02D" w14:textId="77777777" w:rsidTr="002B398B">
        <w:tc>
          <w:tcPr>
            <w:tcW w:w="9498" w:type="dxa"/>
            <w:gridSpan w:val="2"/>
          </w:tcPr>
          <w:p w14:paraId="046CA709" w14:textId="77777777" w:rsidR="00894D08" w:rsidRPr="005E5109" w:rsidRDefault="00894D08" w:rsidP="00B7466A">
            <w:pPr>
              <w:pStyle w:val="BulletedListlvl1"/>
              <w:numPr>
                <w:ilvl w:val="0"/>
                <w:numId w:val="0"/>
              </w:numPr>
              <w:rPr>
                <w:b/>
                <w:bCs/>
              </w:rPr>
            </w:pPr>
            <w:r w:rsidRPr="005E5109">
              <w:rPr>
                <w:b/>
                <w:bCs/>
              </w:rPr>
              <w:t>5.10.2.3.1: Stowage</w:t>
            </w:r>
          </w:p>
        </w:tc>
      </w:tr>
      <w:tr w:rsidR="00894D08" w:rsidRPr="00754B74" w14:paraId="339F65DA" w14:textId="77777777" w:rsidTr="00B7466A">
        <w:tc>
          <w:tcPr>
            <w:tcW w:w="606" w:type="dxa"/>
          </w:tcPr>
          <w:p w14:paraId="4D83991F" w14:textId="77777777" w:rsidR="00894D08" w:rsidRPr="00754B74" w:rsidRDefault="00894D08" w:rsidP="00894D08">
            <w:pPr>
              <w:pStyle w:val="BulletedListlvl1"/>
              <w:numPr>
                <w:ilvl w:val="0"/>
                <w:numId w:val="2"/>
              </w:numPr>
              <w:ind w:left="0" w:firstLine="0"/>
            </w:pPr>
          </w:p>
        </w:tc>
        <w:tc>
          <w:tcPr>
            <w:tcW w:w="8892" w:type="dxa"/>
          </w:tcPr>
          <w:p w14:paraId="4C960DE2" w14:textId="77777777" w:rsidR="00894D08" w:rsidRPr="00754B74" w:rsidRDefault="00894D08" w:rsidP="000644CA">
            <w:pPr>
              <w:pStyle w:val="BulletedListlvl1"/>
              <w:numPr>
                <w:ilvl w:val="0"/>
                <w:numId w:val="0"/>
              </w:numPr>
            </w:pPr>
            <w:r w:rsidRPr="00754B74">
              <w:t xml:space="preserve">Do you agree with separating stowage and restraint requirements for protecting dangerous goods from the load restraint performance standards that apply to all vehicles (vehicle stability and loss of load)? </w:t>
            </w:r>
          </w:p>
        </w:tc>
      </w:tr>
      <w:tr w:rsidR="00894D08" w:rsidRPr="00754B74" w14:paraId="4C7FEF47" w14:textId="77777777" w:rsidTr="002B398B">
        <w:tc>
          <w:tcPr>
            <w:tcW w:w="9498" w:type="dxa"/>
            <w:gridSpan w:val="2"/>
          </w:tcPr>
          <w:p w14:paraId="0513325E" w14:textId="77777777" w:rsidR="00894D08" w:rsidRPr="00754B74" w:rsidRDefault="00894D08" w:rsidP="005E5109">
            <w:pPr>
              <w:pStyle w:val="BulletedListlvl1"/>
              <w:numPr>
                <w:ilvl w:val="0"/>
                <w:numId w:val="0"/>
              </w:numPr>
            </w:pPr>
            <w:r>
              <w:t>I believe we should continue to comply with the proven load restraint performance standards. Unique and add value.</w:t>
            </w:r>
          </w:p>
        </w:tc>
      </w:tr>
      <w:tr w:rsidR="00894D08" w:rsidRPr="00754B74" w14:paraId="5897D1F7" w14:textId="77777777" w:rsidTr="00B7466A">
        <w:tc>
          <w:tcPr>
            <w:tcW w:w="606" w:type="dxa"/>
          </w:tcPr>
          <w:p w14:paraId="630B5A4C" w14:textId="77777777" w:rsidR="00894D08" w:rsidRPr="00754B74" w:rsidRDefault="00894D08" w:rsidP="00894D08">
            <w:pPr>
              <w:pStyle w:val="BulletedListlvl1"/>
              <w:numPr>
                <w:ilvl w:val="0"/>
                <w:numId w:val="2"/>
              </w:numPr>
              <w:ind w:left="0" w:firstLine="0"/>
            </w:pPr>
          </w:p>
        </w:tc>
        <w:tc>
          <w:tcPr>
            <w:tcW w:w="8892" w:type="dxa"/>
          </w:tcPr>
          <w:p w14:paraId="4593F7D7" w14:textId="77777777" w:rsidR="00894D08" w:rsidRPr="00754B74" w:rsidRDefault="00894D08" w:rsidP="000644CA">
            <w:pPr>
              <w:pStyle w:val="BulletedListlvl1"/>
              <w:numPr>
                <w:ilvl w:val="0"/>
                <w:numId w:val="0"/>
              </w:numPr>
            </w:pPr>
            <w:r w:rsidRPr="00754B74">
              <w:t>If the load restraint performance standards are included in the Code, what measures should be in place to ensure they remain current with the relevant legislation)?</w:t>
            </w:r>
          </w:p>
        </w:tc>
      </w:tr>
      <w:tr w:rsidR="00894D08" w:rsidRPr="00754B74" w14:paraId="764ED78E" w14:textId="77777777" w:rsidTr="002B398B">
        <w:tc>
          <w:tcPr>
            <w:tcW w:w="9498" w:type="dxa"/>
            <w:gridSpan w:val="2"/>
          </w:tcPr>
          <w:p w14:paraId="535EC8EC" w14:textId="77777777" w:rsidR="00894D08" w:rsidRPr="00C55AD2" w:rsidRDefault="00894D08" w:rsidP="000644CA">
            <w:pPr>
              <w:pStyle w:val="Boxheading"/>
              <w:spacing w:before="240"/>
              <w:rPr>
                <w:b w:val="0"/>
                <w:bCs w:val="0"/>
              </w:rPr>
            </w:pPr>
            <w:r w:rsidRPr="00C55AD2">
              <w:rPr>
                <w:b w:val="0"/>
                <w:bCs w:val="0"/>
              </w:rPr>
              <w:lastRenderedPageBreak/>
              <w:t>Needs to remain separate due to the size of the document and the amount of specialised information to be conveyed.</w:t>
            </w:r>
            <w:r>
              <w:rPr>
                <w:b w:val="0"/>
                <w:bCs w:val="0"/>
              </w:rPr>
              <w:t xml:space="preserve"> This is an area that largely requires qualified professionals to design.</w:t>
            </w:r>
          </w:p>
        </w:tc>
      </w:tr>
    </w:tbl>
    <w:p w14:paraId="49B049E9"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BA640A" w14:paraId="0DA8CBA6" w14:textId="77777777" w:rsidTr="005E5109">
        <w:tc>
          <w:tcPr>
            <w:tcW w:w="9498" w:type="dxa"/>
            <w:gridSpan w:val="2"/>
          </w:tcPr>
          <w:p w14:paraId="0B105C12" w14:textId="77777777" w:rsidR="00894D08" w:rsidRPr="00BA640A" w:rsidRDefault="00894D08" w:rsidP="000644CA">
            <w:pPr>
              <w:pStyle w:val="BulletedListlvl1"/>
              <w:numPr>
                <w:ilvl w:val="0"/>
                <w:numId w:val="0"/>
              </w:numPr>
              <w:rPr>
                <w:b/>
                <w:bCs/>
              </w:rPr>
            </w:pPr>
            <w:r>
              <w:rPr>
                <w:b/>
                <w:bCs/>
              </w:rPr>
              <w:t>5.11.1.1: Requirements for vehicle crews, equipment, operation and documentation</w:t>
            </w:r>
          </w:p>
        </w:tc>
      </w:tr>
      <w:tr w:rsidR="00894D08" w:rsidRPr="00BA640A" w14:paraId="5A093D4F" w14:textId="77777777" w:rsidTr="005E5109">
        <w:tc>
          <w:tcPr>
            <w:tcW w:w="9498" w:type="dxa"/>
            <w:gridSpan w:val="2"/>
          </w:tcPr>
          <w:p w14:paraId="1F99601F" w14:textId="77777777" w:rsidR="00894D08" w:rsidRPr="005E5109" w:rsidRDefault="00894D08" w:rsidP="000644CA">
            <w:pPr>
              <w:pStyle w:val="BulletedListlvl1"/>
              <w:numPr>
                <w:ilvl w:val="0"/>
                <w:numId w:val="0"/>
              </w:numPr>
            </w:pPr>
            <w:r w:rsidRPr="005E5109">
              <w:t>For all changes proposed in Part 8:</w:t>
            </w:r>
          </w:p>
        </w:tc>
      </w:tr>
      <w:tr w:rsidR="00894D08" w:rsidRPr="00754B74" w14:paraId="35A51BA9" w14:textId="77777777" w:rsidTr="005E5109">
        <w:tc>
          <w:tcPr>
            <w:tcW w:w="606" w:type="dxa"/>
          </w:tcPr>
          <w:p w14:paraId="2F81D472" w14:textId="77777777" w:rsidR="00894D08" w:rsidRPr="00754B74" w:rsidRDefault="00894D08" w:rsidP="00894D08">
            <w:pPr>
              <w:pStyle w:val="BulletedListlvl1"/>
              <w:numPr>
                <w:ilvl w:val="0"/>
                <w:numId w:val="2"/>
              </w:numPr>
              <w:ind w:left="0" w:firstLine="0"/>
            </w:pPr>
          </w:p>
        </w:tc>
        <w:tc>
          <w:tcPr>
            <w:tcW w:w="8892" w:type="dxa"/>
          </w:tcPr>
          <w:p w14:paraId="22BFDD9A" w14:textId="77777777" w:rsidR="00894D08" w:rsidRPr="00754B74" w:rsidRDefault="00894D08" w:rsidP="000644CA">
            <w:pPr>
              <w:pStyle w:val="BulletedListlvl1"/>
              <w:numPr>
                <w:ilvl w:val="0"/>
                <w:numId w:val="0"/>
              </w:numPr>
            </w:pPr>
            <w:r w:rsidRPr="00754B74">
              <w:t>Do you have any concerns or comments regarding the proposed changes.</w:t>
            </w:r>
          </w:p>
        </w:tc>
      </w:tr>
      <w:tr w:rsidR="00894D08" w:rsidRPr="00754B74" w14:paraId="4B643945" w14:textId="77777777" w:rsidTr="002B398B">
        <w:tc>
          <w:tcPr>
            <w:tcW w:w="9498" w:type="dxa"/>
            <w:gridSpan w:val="2"/>
          </w:tcPr>
          <w:p w14:paraId="1A22FD83" w14:textId="77777777" w:rsidR="00894D08" w:rsidRPr="00754B74" w:rsidRDefault="00894D08" w:rsidP="005E5109">
            <w:pPr>
              <w:pStyle w:val="BulletedListlvl1"/>
              <w:numPr>
                <w:ilvl w:val="0"/>
                <w:numId w:val="0"/>
              </w:numPr>
            </w:pPr>
            <w:r>
              <w:t>Initially surprised by requirement for photo identification of drivers. This is done for some secure deliveries. It makes sense and in these situations we have to supply copies to the customer in advance of the delivery.  It would make sense to keep centralised records of these files subject to privacy legislation.</w:t>
            </w:r>
          </w:p>
        </w:tc>
      </w:tr>
      <w:tr w:rsidR="00894D08" w:rsidRPr="00754B74" w14:paraId="408EACF5" w14:textId="77777777" w:rsidTr="005E5109">
        <w:tc>
          <w:tcPr>
            <w:tcW w:w="606" w:type="dxa"/>
          </w:tcPr>
          <w:p w14:paraId="5EF5EC1F" w14:textId="77777777" w:rsidR="00894D08" w:rsidRPr="00754B74" w:rsidRDefault="00894D08" w:rsidP="00894D08">
            <w:pPr>
              <w:pStyle w:val="BulletedListlvl1"/>
              <w:numPr>
                <w:ilvl w:val="0"/>
                <w:numId w:val="2"/>
              </w:numPr>
              <w:ind w:left="0" w:firstLine="0"/>
            </w:pPr>
          </w:p>
        </w:tc>
        <w:tc>
          <w:tcPr>
            <w:tcW w:w="8892" w:type="dxa"/>
          </w:tcPr>
          <w:p w14:paraId="1B705C39" w14:textId="77777777" w:rsidR="00894D08" w:rsidRPr="00754B74" w:rsidRDefault="00894D08" w:rsidP="000644CA">
            <w:pPr>
              <w:pStyle w:val="BulletedListlvl1"/>
              <w:numPr>
                <w:ilvl w:val="0"/>
                <w:numId w:val="0"/>
              </w:numPr>
            </w:pPr>
            <w:r w:rsidRPr="00754B74">
              <w:t>If so, please indicate the applicable change and the associated commentary.</w:t>
            </w:r>
          </w:p>
        </w:tc>
      </w:tr>
      <w:tr w:rsidR="00894D08" w:rsidRPr="00754B74" w14:paraId="2DBB2CBB" w14:textId="77777777" w:rsidTr="002B398B">
        <w:tc>
          <w:tcPr>
            <w:tcW w:w="9498" w:type="dxa"/>
            <w:gridSpan w:val="2"/>
          </w:tcPr>
          <w:p w14:paraId="3C8DF9F6" w14:textId="77777777" w:rsidR="00894D08" w:rsidRPr="00754B74" w:rsidRDefault="00894D08" w:rsidP="000644CA">
            <w:pPr>
              <w:pStyle w:val="Boxheading"/>
              <w:spacing w:before="240"/>
            </w:pPr>
          </w:p>
        </w:tc>
      </w:tr>
    </w:tbl>
    <w:p w14:paraId="00AFDE06"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BA640A" w14:paraId="7823B20E" w14:textId="77777777" w:rsidTr="005E5109">
        <w:tc>
          <w:tcPr>
            <w:tcW w:w="9498" w:type="dxa"/>
            <w:gridSpan w:val="2"/>
          </w:tcPr>
          <w:p w14:paraId="75E548B8" w14:textId="77777777" w:rsidR="00894D08" w:rsidRPr="00BA640A" w:rsidRDefault="00894D08" w:rsidP="00894D08">
            <w:pPr>
              <w:pStyle w:val="BulletedListlvl1"/>
              <w:rPr>
                <w:b/>
                <w:bCs/>
              </w:rPr>
            </w:pPr>
            <w:r>
              <w:rPr>
                <w:b/>
                <w:bCs/>
              </w:rPr>
              <w:t xml:space="preserve">5.12.1.1: </w:t>
            </w:r>
            <w:r w:rsidRPr="00D50EC7">
              <w:rPr>
                <w:b/>
                <w:bCs/>
              </w:rPr>
              <w:t>Requirements concerning construction and approval</w:t>
            </w:r>
            <w:r>
              <w:rPr>
                <w:b/>
                <w:bCs/>
              </w:rPr>
              <w:t xml:space="preserve"> </w:t>
            </w:r>
            <w:r w:rsidRPr="00D50EC7">
              <w:rPr>
                <w:b/>
                <w:bCs/>
              </w:rPr>
              <w:t>of vehicles</w:t>
            </w:r>
          </w:p>
        </w:tc>
      </w:tr>
      <w:tr w:rsidR="00894D08" w:rsidRPr="00D50EC7" w14:paraId="25AA2E73" w14:textId="77777777" w:rsidTr="005E5109">
        <w:tc>
          <w:tcPr>
            <w:tcW w:w="9498" w:type="dxa"/>
            <w:gridSpan w:val="2"/>
          </w:tcPr>
          <w:p w14:paraId="0C72A82B" w14:textId="77777777" w:rsidR="00894D08" w:rsidRPr="00D50EC7" w:rsidRDefault="00894D08" w:rsidP="000644CA">
            <w:pPr>
              <w:pStyle w:val="BulletedListlvl1"/>
              <w:numPr>
                <w:ilvl w:val="0"/>
                <w:numId w:val="0"/>
              </w:numPr>
            </w:pPr>
            <w:r w:rsidRPr="00D50EC7">
              <w:t>For all changes proposed:</w:t>
            </w:r>
          </w:p>
        </w:tc>
      </w:tr>
      <w:tr w:rsidR="00894D08" w:rsidRPr="00754B74" w14:paraId="18B448BE" w14:textId="77777777" w:rsidTr="005E5109">
        <w:tc>
          <w:tcPr>
            <w:tcW w:w="606" w:type="dxa"/>
          </w:tcPr>
          <w:p w14:paraId="0CC4A76E" w14:textId="77777777" w:rsidR="00894D08" w:rsidRPr="00754B74" w:rsidRDefault="00894D08" w:rsidP="00894D08">
            <w:pPr>
              <w:pStyle w:val="BulletedListlvl1"/>
              <w:numPr>
                <w:ilvl w:val="0"/>
                <w:numId w:val="2"/>
              </w:numPr>
              <w:ind w:left="0" w:firstLine="0"/>
            </w:pPr>
          </w:p>
        </w:tc>
        <w:tc>
          <w:tcPr>
            <w:tcW w:w="8892" w:type="dxa"/>
          </w:tcPr>
          <w:p w14:paraId="6F57DC88" w14:textId="77777777" w:rsidR="00894D08" w:rsidRPr="00754B74" w:rsidRDefault="00894D08" w:rsidP="000644CA">
            <w:pPr>
              <w:pStyle w:val="BulletedListlvl1"/>
              <w:numPr>
                <w:ilvl w:val="0"/>
                <w:numId w:val="0"/>
              </w:numPr>
            </w:pPr>
            <w:r w:rsidRPr="00754B74">
              <w:t>Do you have any concerns regarding the proposed changes for vehicles?</w:t>
            </w:r>
          </w:p>
        </w:tc>
      </w:tr>
      <w:tr w:rsidR="00894D08" w:rsidRPr="00754B74" w14:paraId="4C3A8535" w14:textId="77777777" w:rsidTr="002B398B">
        <w:tc>
          <w:tcPr>
            <w:tcW w:w="9498" w:type="dxa"/>
            <w:gridSpan w:val="2"/>
          </w:tcPr>
          <w:p w14:paraId="575753E6" w14:textId="77777777" w:rsidR="00894D08" w:rsidRPr="00754B74" w:rsidRDefault="00894D08" w:rsidP="00D50EC7">
            <w:pPr>
              <w:pStyle w:val="BulletedListlvl1"/>
              <w:numPr>
                <w:ilvl w:val="0"/>
                <w:numId w:val="0"/>
              </w:numPr>
            </w:pPr>
            <w:r>
              <w:t>Main existing concern is the time to achieve approval (staffing shortages) and the inconsistencies where registration of the vehicle can be required prior to approval – need to separate design approval from road or DG registration and speed up turn around (2 weeks to confirm some documents through to many months to gain approval).</w:t>
            </w:r>
          </w:p>
        </w:tc>
      </w:tr>
      <w:tr w:rsidR="00894D08" w:rsidRPr="00754B74" w14:paraId="2C99103F" w14:textId="77777777" w:rsidTr="005E5109">
        <w:tc>
          <w:tcPr>
            <w:tcW w:w="606" w:type="dxa"/>
          </w:tcPr>
          <w:p w14:paraId="7C15163F" w14:textId="77777777" w:rsidR="00894D08" w:rsidRPr="00754B74" w:rsidRDefault="00894D08" w:rsidP="00894D08">
            <w:pPr>
              <w:pStyle w:val="BulletedListlvl1"/>
              <w:numPr>
                <w:ilvl w:val="0"/>
                <w:numId w:val="2"/>
              </w:numPr>
              <w:ind w:left="0" w:firstLine="0"/>
            </w:pPr>
          </w:p>
        </w:tc>
        <w:tc>
          <w:tcPr>
            <w:tcW w:w="8892" w:type="dxa"/>
          </w:tcPr>
          <w:p w14:paraId="5003607A" w14:textId="77777777" w:rsidR="00894D08" w:rsidRPr="00754B74" w:rsidRDefault="00894D08" w:rsidP="000644CA">
            <w:pPr>
              <w:pStyle w:val="BulletedListlvl1"/>
              <w:numPr>
                <w:ilvl w:val="0"/>
                <w:numId w:val="0"/>
              </w:numPr>
            </w:pPr>
            <w:r w:rsidRPr="00754B74">
              <w:t>If so, please indicate the applicable change and the associated commentary.</w:t>
            </w:r>
          </w:p>
        </w:tc>
      </w:tr>
      <w:tr w:rsidR="00894D08" w:rsidRPr="00754B74" w14:paraId="35DC4783" w14:textId="77777777" w:rsidTr="002B398B">
        <w:tc>
          <w:tcPr>
            <w:tcW w:w="9498" w:type="dxa"/>
            <w:gridSpan w:val="2"/>
          </w:tcPr>
          <w:p w14:paraId="07111842" w14:textId="77777777" w:rsidR="00894D08" w:rsidRPr="00754B74" w:rsidRDefault="00894D08" w:rsidP="000644CA">
            <w:pPr>
              <w:pStyle w:val="Boxheading"/>
              <w:spacing w:before="240"/>
            </w:pPr>
            <w:r w:rsidRPr="00405B18">
              <w:rPr>
                <w:b w:val="0"/>
                <w:bCs w:val="0"/>
              </w:rPr>
              <w:t>Use computerised systems to speed up cross referencing</w:t>
            </w:r>
            <w:r>
              <w:t>.</w:t>
            </w:r>
          </w:p>
        </w:tc>
      </w:tr>
    </w:tbl>
    <w:p w14:paraId="5EB03485"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956FDA" w14:paraId="10903360" w14:textId="77777777" w:rsidTr="002B398B">
        <w:tc>
          <w:tcPr>
            <w:tcW w:w="9498" w:type="dxa"/>
            <w:gridSpan w:val="2"/>
          </w:tcPr>
          <w:p w14:paraId="28DBBA8B" w14:textId="77777777" w:rsidR="00894D08" w:rsidRPr="00956FDA" w:rsidRDefault="00894D08" w:rsidP="000644CA">
            <w:pPr>
              <w:spacing w:before="120" w:after="120" w:line="264" w:lineRule="auto"/>
              <w:rPr>
                <w:rFonts w:ascii="Arial" w:eastAsia="Cambria" w:hAnsi="Arial" w:cs="Times New Roman"/>
                <w:b/>
                <w:bCs/>
                <w:color w:val="24272A"/>
                <w:sz w:val="20"/>
              </w:rPr>
            </w:pPr>
            <w:r>
              <w:rPr>
                <w:rFonts w:ascii="Arial" w:eastAsia="Cambria" w:hAnsi="Arial" w:cs="Times New Roman"/>
                <w:b/>
                <w:bCs/>
                <w:color w:val="24272A"/>
                <w:sz w:val="20"/>
              </w:rPr>
              <w:t xml:space="preserve">5.13.1.5: </w:t>
            </w:r>
            <w:r w:rsidRPr="007C2FF7">
              <w:rPr>
                <w:rFonts w:ascii="Arial" w:eastAsia="Cambria" w:hAnsi="Arial" w:cs="Times New Roman"/>
                <w:b/>
                <w:bCs/>
                <w:color w:val="24272A"/>
                <w:sz w:val="20"/>
              </w:rPr>
              <w:t>Regulation of diesel as dangerous goods for transport</w:t>
            </w:r>
          </w:p>
        </w:tc>
      </w:tr>
      <w:tr w:rsidR="00894D08" w:rsidRPr="00956FDA" w14:paraId="2F917A34" w14:textId="77777777" w:rsidTr="002B398B">
        <w:tc>
          <w:tcPr>
            <w:tcW w:w="9498" w:type="dxa"/>
            <w:gridSpan w:val="2"/>
          </w:tcPr>
          <w:p w14:paraId="070FAB4B" w14:textId="77777777" w:rsidR="00894D08" w:rsidRPr="007C2FF7" w:rsidRDefault="00894D08" w:rsidP="000644CA">
            <w:pPr>
              <w:spacing w:before="120" w:after="120" w:line="264" w:lineRule="auto"/>
              <w:rPr>
                <w:rFonts w:ascii="Arial" w:eastAsia="Cambria" w:hAnsi="Arial" w:cs="Times New Roman"/>
                <w:color w:val="24272A"/>
                <w:sz w:val="20"/>
              </w:rPr>
            </w:pPr>
            <w:r w:rsidRPr="007C2FF7">
              <w:rPr>
                <w:rFonts w:ascii="Arial" w:eastAsia="Cambria" w:hAnsi="Arial" w:cs="Times New Roman"/>
                <w:color w:val="24272A"/>
                <w:sz w:val="20"/>
              </w:rPr>
              <w:t>For all changes proposed:</w:t>
            </w:r>
          </w:p>
          <w:p w14:paraId="7F2AFF4F" w14:textId="77777777" w:rsidR="00894D08" w:rsidRPr="007C2FF7" w:rsidRDefault="00894D08" w:rsidP="000644CA">
            <w:pPr>
              <w:spacing w:before="120" w:after="120" w:line="264" w:lineRule="auto"/>
              <w:rPr>
                <w:rFonts w:ascii="Arial" w:eastAsia="Cambria" w:hAnsi="Arial" w:cs="Times New Roman"/>
                <w:i/>
                <w:iCs/>
                <w:color w:val="24272A"/>
                <w:sz w:val="20"/>
                <w:szCs w:val="24"/>
              </w:rPr>
            </w:pPr>
            <w:r w:rsidRPr="007C2FF7">
              <w:rPr>
                <w:rFonts w:ascii="Arial" w:eastAsia="Cambria" w:hAnsi="Arial" w:cs="Times New Roman"/>
                <w:i/>
                <w:iCs/>
                <w:color w:val="24272A"/>
                <w:sz w:val="20"/>
                <w:szCs w:val="24"/>
              </w:rPr>
              <w:t>NOTE: As discussed in the C-RIS, this will be subjected to further investigation. Responses to these questions will be used to determine the appropriate course of action for this work.</w:t>
            </w:r>
          </w:p>
        </w:tc>
      </w:tr>
      <w:tr w:rsidR="00894D08" w:rsidRPr="00754B74" w14:paraId="745A32B4" w14:textId="77777777" w:rsidTr="006B2B67">
        <w:tc>
          <w:tcPr>
            <w:tcW w:w="606" w:type="dxa"/>
          </w:tcPr>
          <w:p w14:paraId="7B09E425" w14:textId="77777777" w:rsidR="00894D08" w:rsidRPr="00754B74" w:rsidRDefault="00894D08" w:rsidP="00894D08">
            <w:pPr>
              <w:pStyle w:val="BulletedListlvl1"/>
              <w:numPr>
                <w:ilvl w:val="0"/>
                <w:numId w:val="2"/>
              </w:numPr>
              <w:ind w:left="0" w:firstLine="0"/>
            </w:pPr>
          </w:p>
        </w:tc>
        <w:tc>
          <w:tcPr>
            <w:tcW w:w="8892" w:type="dxa"/>
          </w:tcPr>
          <w:p w14:paraId="458255AE" w14:textId="77777777" w:rsidR="00894D08" w:rsidRDefault="00894D08" w:rsidP="000644CA">
            <w:pPr>
              <w:pStyle w:val="BulletedListlvl1"/>
              <w:numPr>
                <w:ilvl w:val="0"/>
                <w:numId w:val="0"/>
              </w:numPr>
            </w:pPr>
            <w:r w:rsidRPr="00754B74">
              <w:t>If you transport diesel for your own use or supply, what is the maximum quantity you transport at one time?</w:t>
            </w:r>
          </w:p>
          <w:p w14:paraId="341DBFF7" w14:textId="77777777" w:rsidR="00894D08" w:rsidRPr="00754B74" w:rsidRDefault="00894D08" w:rsidP="00894D08">
            <w:pPr>
              <w:pStyle w:val="BulletedListlvl1"/>
              <w:numPr>
                <w:ilvl w:val="0"/>
                <w:numId w:val="4"/>
              </w:numPr>
            </w:pPr>
            <w:r w:rsidRPr="00754B74">
              <w:rPr>
                <w:color w:val="24272A"/>
              </w:rPr>
              <w:t>If you typically transport more than 3,000 L of diesel at one time, please advise what volumes are typical, and what purpose you transport it for?</w:t>
            </w:r>
          </w:p>
        </w:tc>
      </w:tr>
      <w:tr w:rsidR="00894D08" w:rsidRPr="00754B74" w14:paraId="286883D0" w14:textId="77777777" w:rsidTr="002B398B">
        <w:tc>
          <w:tcPr>
            <w:tcW w:w="9498" w:type="dxa"/>
            <w:gridSpan w:val="2"/>
          </w:tcPr>
          <w:p w14:paraId="43582AA3" w14:textId="77777777" w:rsidR="00894D08" w:rsidRPr="00754B74" w:rsidRDefault="00894D08" w:rsidP="000644CA">
            <w:pPr>
              <w:spacing w:before="60" w:after="120" w:line="264" w:lineRule="auto"/>
              <w:rPr>
                <w:rFonts w:ascii="Arial" w:eastAsia="Cambria" w:hAnsi="Arial" w:cs="Times New Roman"/>
                <w:color w:val="24272A"/>
                <w:sz w:val="20"/>
                <w:szCs w:val="24"/>
              </w:rPr>
            </w:pPr>
          </w:p>
        </w:tc>
      </w:tr>
      <w:tr w:rsidR="00894D08" w:rsidRPr="00754B74" w14:paraId="5595F14C" w14:textId="77777777" w:rsidTr="006B2B67">
        <w:tc>
          <w:tcPr>
            <w:tcW w:w="606" w:type="dxa"/>
          </w:tcPr>
          <w:p w14:paraId="4C9578CF" w14:textId="77777777" w:rsidR="00894D08" w:rsidRPr="00754B74" w:rsidRDefault="00894D08" w:rsidP="00894D08">
            <w:pPr>
              <w:pStyle w:val="BulletedListlvl1"/>
              <w:numPr>
                <w:ilvl w:val="0"/>
                <w:numId w:val="2"/>
              </w:numPr>
              <w:ind w:left="0" w:firstLine="0"/>
            </w:pPr>
          </w:p>
        </w:tc>
        <w:tc>
          <w:tcPr>
            <w:tcW w:w="8892" w:type="dxa"/>
          </w:tcPr>
          <w:p w14:paraId="1D488A86" w14:textId="77777777" w:rsidR="00894D08" w:rsidRDefault="00894D08" w:rsidP="000644CA">
            <w:pPr>
              <w:pStyle w:val="BulletedListlvl1"/>
              <w:numPr>
                <w:ilvl w:val="0"/>
                <w:numId w:val="0"/>
              </w:numPr>
            </w:pPr>
            <w:r w:rsidRPr="00754B74">
              <w:t>If you are a fuel transport company, do you transport loads of diesel only (without Class 3 flammable liquids) in tanks or tank vehicles that do not have a dangerous goods design approval issued by a Competent Authority?</w:t>
            </w:r>
          </w:p>
          <w:p w14:paraId="02F6EAAF" w14:textId="77777777" w:rsidR="00894D08" w:rsidRPr="00754B74" w:rsidRDefault="00894D08" w:rsidP="00894D08">
            <w:pPr>
              <w:pStyle w:val="BulletedListlvl1"/>
              <w:numPr>
                <w:ilvl w:val="0"/>
                <w:numId w:val="4"/>
              </w:numPr>
            </w:pPr>
            <w:r w:rsidRPr="00754B74">
              <w:rPr>
                <w:color w:val="24272A"/>
              </w:rPr>
              <w:t>If you use tanks without an approval, please advise why, and the type of tanks you use?</w:t>
            </w:r>
          </w:p>
        </w:tc>
      </w:tr>
      <w:tr w:rsidR="00894D08" w:rsidRPr="00754B74" w14:paraId="41FD56CE" w14:textId="77777777" w:rsidTr="002B398B">
        <w:tc>
          <w:tcPr>
            <w:tcW w:w="9498" w:type="dxa"/>
            <w:gridSpan w:val="2"/>
          </w:tcPr>
          <w:p w14:paraId="7456D384" w14:textId="77777777" w:rsidR="00894D08" w:rsidRPr="00754B74" w:rsidRDefault="00894D08" w:rsidP="000644CA">
            <w:pPr>
              <w:spacing w:before="60" w:after="120" w:line="264" w:lineRule="auto"/>
              <w:rPr>
                <w:rFonts w:ascii="Arial" w:eastAsia="Cambria" w:hAnsi="Arial" w:cs="Times New Roman"/>
                <w:color w:val="24272A"/>
                <w:sz w:val="20"/>
                <w:szCs w:val="24"/>
              </w:rPr>
            </w:pPr>
          </w:p>
        </w:tc>
      </w:tr>
      <w:tr w:rsidR="00894D08" w:rsidRPr="00754B74" w14:paraId="6FF2C15F" w14:textId="77777777" w:rsidTr="006B2B67">
        <w:tc>
          <w:tcPr>
            <w:tcW w:w="606" w:type="dxa"/>
          </w:tcPr>
          <w:p w14:paraId="2EF7ED63" w14:textId="77777777" w:rsidR="00894D08" w:rsidRPr="00754B74" w:rsidRDefault="00894D08" w:rsidP="00894D08">
            <w:pPr>
              <w:pStyle w:val="BulletedListlvl1"/>
              <w:numPr>
                <w:ilvl w:val="0"/>
                <w:numId w:val="2"/>
              </w:numPr>
              <w:ind w:left="0" w:firstLine="0"/>
            </w:pPr>
          </w:p>
        </w:tc>
        <w:tc>
          <w:tcPr>
            <w:tcW w:w="8892" w:type="dxa"/>
          </w:tcPr>
          <w:p w14:paraId="785AAC8E" w14:textId="77777777" w:rsidR="00894D08" w:rsidRDefault="00894D08" w:rsidP="000644CA">
            <w:pPr>
              <w:pStyle w:val="BulletedListlvl1"/>
              <w:numPr>
                <w:ilvl w:val="0"/>
                <w:numId w:val="0"/>
              </w:numPr>
            </w:pPr>
            <w:r w:rsidRPr="00754B74">
              <w:t>Please advise if you support the following requirements for diesel transport for more than the low volume threshold (3,000 L in this proposal)?</w:t>
            </w:r>
          </w:p>
          <w:p w14:paraId="499AA943" w14:textId="77777777" w:rsidR="00894D08" w:rsidRPr="002D0B5A" w:rsidRDefault="00894D08" w:rsidP="00894D08">
            <w:pPr>
              <w:pStyle w:val="BulletedListlvl1"/>
              <w:numPr>
                <w:ilvl w:val="0"/>
                <w:numId w:val="4"/>
              </w:numPr>
            </w:pPr>
            <w:r w:rsidRPr="00754B74">
              <w:rPr>
                <w:color w:val="24272A"/>
              </w:rPr>
              <w:t>Placarding of vehicles to provide hazard communication</w:t>
            </w:r>
          </w:p>
          <w:p w14:paraId="4D5C5BE9" w14:textId="77777777" w:rsidR="00894D08" w:rsidRPr="002D0B5A" w:rsidRDefault="00894D08" w:rsidP="00894D08">
            <w:pPr>
              <w:pStyle w:val="BulletedListlvl1"/>
              <w:numPr>
                <w:ilvl w:val="0"/>
                <w:numId w:val="4"/>
              </w:numPr>
            </w:pPr>
            <w:r w:rsidRPr="00754B74">
              <w:rPr>
                <w:color w:val="24272A"/>
              </w:rPr>
              <w:t>Emergency preparation, including developing a plan for incidents</w:t>
            </w:r>
          </w:p>
          <w:p w14:paraId="6B3EDB0D" w14:textId="77777777" w:rsidR="00894D08" w:rsidRPr="002D0B5A" w:rsidRDefault="00894D08" w:rsidP="00894D08">
            <w:pPr>
              <w:pStyle w:val="BulletedListlvl1"/>
              <w:numPr>
                <w:ilvl w:val="0"/>
                <w:numId w:val="4"/>
              </w:numPr>
            </w:pPr>
            <w:r w:rsidRPr="00754B74">
              <w:rPr>
                <w:color w:val="24272A"/>
              </w:rPr>
              <w:t>Fire extinguishers and emergency response equipment</w:t>
            </w:r>
          </w:p>
          <w:p w14:paraId="656660A8" w14:textId="77777777" w:rsidR="00894D08" w:rsidRPr="002D0B5A" w:rsidRDefault="00894D08" w:rsidP="00894D08">
            <w:pPr>
              <w:pStyle w:val="BulletedListlvl1"/>
              <w:numPr>
                <w:ilvl w:val="0"/>
                <w:numId w:val="4"/>
              </w:numPr>
            </w:pPr>
            <w:r w:rsidRPr="00754B74">
              <w:rPr>
                <w:color w:val="24272A"/>
              </w:rPr>
              <w:t>Transport documents and carrying emergency information</w:t>
            </w:r>
          </w:p>
          <w:p w14:paraId="2396EC44" w14:textId="77777777" w:rsidR="00894D08" w:rsidRPr="00754B74" w:rsidRDefault="00894D08" w:rsidP="00894D08">
            <w:pPr>
              <w:pStyle w:val="BulletedListlvl1"/>
              <w:numPr>
                <w:ilvl w:val="0"/>
                <w:numId w:val="4"/>
              </w:numPr>
            </w:pPr>
            <w:r w:rsidRPr="00754B74">
              <w:rPr>
                <w:color w:val="24272A"/>
              </w:rPr>
              <w:t>Are there any other controls in transport you consider would be necessary?</w:t>
            </w:r>
          </w:p>
        </w:tc>
      </w:tr>
      <w:tr w:rsidR="00894D08" w:rsidRPr="00754B74" w14:paraId="17C184A2" w14:textId="77777777" w:rsidTr="002B398B">
        <w:tc>
          <w:tcPr>
            <w:tcW w:w="9498" w:type="dxa"/>
            <w:gridSpan w:val="2"/>
          </w:tcPr>
          <w:p w14:paraId="4EF13D17" w14:textId="77777777" w:rsidR="00894D08" w:rsidRPr="00754B74" w:rsidRDefault="00894D08" w:rsidP="000644CA">
            <w:pPr>
              <w:pStyle w:val="Boxheading"/>
              <w:spacing w:before="240"/>
            </w:pPr>
          </w:p>
        </w:tc>
      </w:tr>
    </w:tbl>
    <w:p w14:paraId="7609F631"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08221F6D" w14:textId="77777777" w:rsidTr="002B398B">
        <w:tc>
          <w:tcPr>
            <w:tcW w:w="9498" w:type="dxa"/>
            <w:gridSpan w:val="2"/>
          </w:tcPr>
          <w:p w14:paraId="7736B09B" w14:textId="77777777" w:rsidR="00894D08" w:rsidRPr="00950D21" w:rsidRDefault="00894D08" w:rsidP="000C1E3C">
            <w:pPr>
              <w:pStyle w:val="BulletedListlvl1"/>
              <w:numPr>
                <w:ilvl w:val="0"/>
                <w:numId w:val="0"/>
              </w:numPr>
              <w:rPr>
                <w:b/>
                <w:bCs/>
              </w:rPr>
            </w:pPr>
            <w:r w:rsidRPr="00950D21">
              <w:rPr>
                <w:b/>
                <w:bCs/>
              </w:rPr>
              <w:t>5.13.2.1: Mixed load EIPs for refined petroleum products</w:t>
            </w:r>
          </w:p>
        </w:tc>
      </w:tr>
      <w:tr w:rsidR="00894D08" w:rsidRPr="00754B74" w14:paraId="4FC48D5E" w14:textId="77777777" w:rsidTr="000C1E3C">
        <w:tc>
          <w:tcPr>
            <w:tcW w:w="606" w:type="dxa"/>
          </w:tcPr>
          <w:p w14:paraId="201C487B" w14:textId="77777777" w:rsidR="00894D08" w:rsidRPr="00754B74" w:rsidRDefault="00894D08" w:rsidP="00894D08">
            <w:pPr>
              <w:pStyle w:val="BulletedListlvl1"/>
              <w:numPr>
                <w:ilvl w:val="0"/>
                <w:numId w:val="2"/>
              </w:numPr>
              <w:ind w:left="0" w:firstLine="0"/>
            </w:pPr>
          </w:p>
        </w:tc>
        <w:tc>
          <w:tcPr>
            <w:tcW w:w="8892" w:type="dxa"/>
          </w:tcPr>
          <w:p w14:paraId="78154CC7" w14:textId="77777777" w:rsidR="00894D08" w:rsidRDefault="00894D08" w:rsidP="000644CA">
            <w:pPr>
              <w:pStyle w:val="BulletedListlvl1"/>
              <w:numPr>
                <w:ilvl w:val="0"/>
                <w:numId w:val="0"/>
              </w:numPr>
            </w:pPr>
            <w:r w:rsidRPr="00754B74">
              <w:t xml:space="preserve">Which of the </w:t>
            </w:r>
            <w:r>
              <w:t>following</w:t>
            </w:r>
            <w:r w:rsidRPr="00754B74">
              <w:t xml:space="preserve"> two options do you prefer?</w:t>
            </w:r>
          </w:p>
          <w:p w14:paraId="642F740A" w14:textId="77777777" w:rsidR="00894D08" w:rsidRDefault="00894D08" w:rsidP="00894D08">
            <w:pPr>
              <w:pStyle w:val="BulletedListlvl1"/>
            </w:pPr>
            <w:r w:rsidRPr="000C1BD8">
              <w:rPr>
                <w:b/>
                <w:bCs/>
              </w:rPr>
              <w:t>Option 1</w:t>
            </w:r>
            <w:r>
              <w:t xml:space="preserve"> Retain the Provision 5.3.2.1.3 as redrafted above.</w:t>
            </w:r>
          </w:p>
          <w:p w14:paraId="0B838651" w14:textId="77777777" w:rsidR="00894D08" w:rsidRPr="00754B74" w:rsidRDefault="00894D08" w:rsidP="00894D08">
            <w:pPr>
              <w:pStyle w:val="BulletedListlvl1"/>
            </w:pPr>
            <w:r w:rsidRPr="000C1BD8">
              <w:rPr>
                <w:b/>
                <w:bCs/>
              </w:rPr>
              <w:t>Option 2</w:t>
            </w:r>
            <w:r>
              <w:t xml:space="preserve"> Limit the use of 5.3.2.1.3 to refined petroleum products of Class 3 and GHS Category 4 flammable liquids</w:t>
            </w:r>
          </w:p>
        </w:tc>
      </w:tr>
      <w:tr w:rsidR="00894D08" w:rsidRPr="00754B74" w14:paraId="65AD2EE3" w14:textId="77777777" w:rsidTr="002B398B">
        <w:tc>
          <w:tcPr>
            <w:tcW w:w="9498" w:type="dxa"/>
            <w:gridSpan w:val="2"/>
          </w:tcPr>
          <w:p w14:paraId="427034FA" w14:textId="77777777" w:rsidR="00894D08" w:rsidRPr="00754B74" w:rsidRDefault="00894D08" w:rsidP="00950D21">
            <w:pPr>
              <w:pStyle w:val="BulletedListlvl1"/>
              <w:numPr>
                <w:ilvl w:val="0"/>
                <w:numId w:val="0"/>
              </w:numPr>
            </w:pPr>
          </w:p>
        </w:tc>
      </w:tr>
      <w:tr w:rsidR="00894D08" w:rsidRPr="00754B74" w14:paraId="790A2B49" w14:textId="77777777" w:rsidTr="000C1E3C">
        <w:tc>
          <w:tcPr>
            <w:tcW w:w="606" w:type="dxa"/>
          </w:tcPr>
          <w:p w14:paraId="3FECB306" w14:textId="77777777" w:rsidR="00894D08" w:rsidRPr="00754B74" w:rsidRDefault="00894D08" w:rsidP="00894D08">
            <w:pPr>
              <w:pStyle w:val="BulletedListlvl1"/>
              <w:numPr>
                <w:ilvl w:val="0"/>
                <w:numId w:val="2"/>
              </w:numPr>
              <w:ind w:left="0" w:firstLine="0"/>
            </w:pPr>
          </w:p>
        </w:tc>
        <w:tc>
          <w:tcPr>
            <w:tcW w:w="8892" w:type="dxa"/>
          </w:tcPr>
          <w:p w14:paraId="769CD0FB" w14:textId="77777777" w:rsidR="00894D08" w:rsidRPr="00754B74" w:rsidRDefault="00894D08" w:rsidP="000644CA">
            <w:pPr>
              <w:pStyle w:val="BulletedListlvl1"/>
              <w:numPr>
                <w:ilvl w:val="0"/>
                <w:numId w:val="0"/>
              </w:numPr>
            </w:pPr>
            <w:r w:rsidRPr="00754B74">
              <w:t>Are you aware of any unintended consequences if Option 1 is adopted?</w:t>
            </w:r>
          </w:p>
        </w:tc>
      </w:tr>
      <w:tr w:rsidR="00894D08" w:rsidRPr="00754B74" w14:paraId="1E80919D" w14:textId="77777777" w:rsidTr="002B398B">
        <w:tc>
          <w:tcPr>
            <w:tcW w:w="9498" w:type="dxa"/>
            <w:gridSpan w:val="2"/>
          </w:tcPr>
          <w:p w14:paraId="162B8456" w14:textId="77777777" w:rsidR="00894D08" w:rsidRPr="00754B74" w:rsidRDefault="00894D08" w:rsidP="000644CA">
            <w:pPr>
              <w:pStyle w:val="Boxheading"/>
              <w:spacing w:before="240"/>
            </w:pPr>
          </w:p>
        </w:tc>
      </w:tr>
    </w:tbl>
    <w:p w14:paraId="455EFA9E"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0C1BD8" w14:paraId="002483DA" w14:textId="77777777" w:rsidTr="008E0E2E">
        <w:tc>
          <w:tcPr>
            <w:tcW w:w="9498" w:type="dxa"/>
            <w:gridSpan w:val="2"/>
          </w:tcPr>
          <w:p w14:paraId="67C15D48" w14:textId="77777777" w:rsidR="00894D08" w:rsidRPr="000C1BD8" w:rsidRDefault="00894D08" w:rsidP="000644CA">
            <w:pPr>
              <w:keepNext/>
              <w:keepLines/>
              <w:spacing w:before="120" w:after="80" w:line="264" w:lineRule="auto"/>
              <w:rPr>
                <w:rFonts w:ascii="Arial" w:eastAsia="Cambria" w:hAnsi="Arial" w:cs="Times New Roman"/>
                <w:b/>
                <w:bCs/>
                <w:color w:val="24272A"/>
                <w:sz w:val="20"/>
              </w:rPr>
            </w:pPr>
            <w:r>
              <w:rPr>
                <w:rFonts w:ascii="Arial" w:eastAsia="Cambria" w:hAnsi="Arial" w:cs="Times New Roman"/>
                <w:b/>
                <w:bCs/>
                <w:color w:val="24272A"/>
                <w:sz w:val="20"/>
              </w:rPr>
              <w:t xml:space="preserve">5.13.3.4: </w:t>
            </w:r>
            <w:r w:rsidRPr="00912AC3">
              <w:rPr>
                <w:rFonts w:ascii="Arial" w:eastAsia="Cambria" w:hAnsi="Arial" w:cs="Times New Roman"/>
                <w:b/>
                <w:bCs/>
                <w:color w:val="24272A"/>
                <w:sz w:val="20"/>
              </w:rPr>
              <w:t>Incorporation of Class 1 explosives into the Code</w:t>
            </w:r>
          </w:p>
        </w:tc>
      </w:tr>
      <w:tr w:rsidR="00894D08" w:rsidRPr="00912AC3" w14:paraId="060B8CBF" w14:textId="77777777" w:rsidTr="008E0E2E">
        <w:tc>
          <w:tcPr>
            <w:tcW w:w="9498" w:type="dxa"/>
            <w:gridSpan w:val="2"/>
          </w:tcPr>
          <w:p w14:paraId="13E2FCDE" w14:textId="77777777" w:rsidR="00894D08" w:rsidRPr="00912AC3" w:rsidRDefault="00894D08" w:rsidP="000644CA">
            <w:pPr>
              <w:keepNext/>
              <w:keepLines/>
              <w:spacing w:before="120" w:after="80" w:line="264" w:lineRule="auto"/>
              <w:rPr>
                <w:rFonts w:ascii="Arial" w:eastAsia="Cambria" w:hAnsi="Arial" w:cs="Times New Roman"/>
                <w:color w:val="24272A"/>
                <w:sz w:val="20"/>
              </w:rPr>
            </w:pPr>
            <w:r w:rsidRPr="00912AC3">
              <w:rPr>
                <w:rFonts w:ascii="Arial" w:eastAsia="Cambria" w:hAnsi="Arial" w:cs="Times New Roman"/>
                <w:color w:val="24272A"/>
                <w:sz w:val="20"/>
              </w:rPr>
              <w:t>The NTC is seeking information on the inclusion of Class 1 explosives into the ADG Code:</w:t>
            </w:r>
          </w:p>
        </w:tc>
      </w:tr>
      <w:tr w:rsidR="00894D08" w:rsidRPr="00754B74" w14:paraId="6E85A813" w14:textId="77777777" w:rsidTr="008E0E2E">
        <w:tc>
          <w:tcPr>
            <w:tcW w:w="606" w:type="dxa"/>
          </w:tcPr>
          <w:p w14:paraId="042330CC" w14:textId="77777777" w:rsidR="00894D08" w:rsidRPr="00754B74" w:rsidRDefault="00894D08" w:rsidP="00894D08">
            <w:pPr>
              <w:pStyle w:val="BulletedListlvl1"/>
              <w:numPr>
                <w:ilvl w:val="0"/>
                <w:numId w:val="2"/>
              </w:numPr>
              <w:ind w:left="0" w:firstLine="0"/>
            </w:pPr>
          </w:p>
        </w:tc>
        <w:tc>
          <w:tcPr>
            <w:tcW w:w="8892" w:type="dxa"/>
          </w:tcPr>
          <w:p w14:paraId="5513AAA0" w14:textId="77777777" w:rsidR="00894D08" w:rsidRPr="00754B74" w:rsidRDefault="00894D08" w:rsidP="000644CA">
            <w:pPr>
              <w:pStyle w:val="BulletedListlvl1"/>
              <w:numPr>
                <w:ilvl w:val="0"/>
                <w:numId w:val="0"/>
              </w:numPr>
            </w:pPr>
            <w:r w:rsidRPr="00754B74">
              <w:t>If you transport Class 1 explosives, are there any provisions for the transport of these substances or articles in the draft Code that will significantly impact your transport operations?</w:t>
            </w:r>
          </w:p>
        </w:tc>
      </w:tr>
      <w:tr w:rsidR="00894D08" w:rsidRPr="00754B74" w14:paraId="15B6DDEC" w14:textId="77777777" w:rsidTr="002B398B">
        <w:tc>
          <w:tcPr>
            <w:tcW w:w="9498" w:type="dxa"/>
            <w:gridSpan w:val="2"/>
          </w:tcPr>
          <w:p w14:paraId="188DDF29" w14:textId="77777777" w:rsidR="00894D08" w:rsidRPr="00754B74" w:rsidRDefault="00894D08" w:rsidP="00912AC3">
            <w:pPr>
              <w:pStyle w:val="BulletedListlvl1"/>
              <w:numPr>
                <w:ilvl w:val="0"/>
                <w:numId w:val="0"/>
              </w:numPr>
            </w:pPr>
          </w:p>
        </w:tc>
      </w:tr>
      <w:tr w:rsidR="00894D08" w:rsidRPr="00754B74" w14:paraId="51916359" w14:textId="77777777" w:rsidTr="008E0E2E">
        <w:tc>
          <w:tcPr>
            <w:tcW w:w="606" w:type="dxa"/>
          </w:tcPr>
          <w:p w14:paraId="236C58CA" w14:textId="77777777" w:rsidR="00894D08" w:rsidRPr="00754B74" w:rsidRDefault="00894D08" w:rsidP="00894D08">
            <w:pPr>
              <w:pStyle w:val="BulletedListlvl1"/>
              <w:numPr>
                <w:ilvl w:val="0"/>
                <w:numId w:val="2"/>
              </w:numPr>
              <w:ind w:left="0" w:firstLine="0"/>
            </w:pPr>
          </w:p>
        </w:tc>
        <w:tc>
          <w:tcPr>
            <w:tcW w:w="8892" w:type="dxa"/>
          </w:tcPr>
          <w:p w14:paraId="0E96FDC0" w14:textId="77777777" w:rsidR="00894D08" w:rsidRPr="00754B74" w:rsidRDefault="00894D08" w:rsidP="000644CA">
            <w:pPr>
              <w:pStyle w:val="BulletedListlvl1"/>
              <w:numPr>
                <w:ilvl w:val="0"/>
                <w:numId w:val="0"/>
              </w:numPr>
            </w:pPr>
            <w:r w:rsidRPr="00754B74">
              <w:t>If you transport Class 1 explosives, are there any provisions for the transport of these substances or articles in the draft Code that you consider need to be included in the draft Code?</w:t>
            </w:r>
          </w:p>
        </w:tc>
      </w:tr>
      <w:tr w:rsidR="00894D08" w:rsidRPr="00754B74" w14:paraId="17E5B2C7" w14:textId="77777777" w:rsidTr="002B398B">
        <w:tc>
          <w:tcPr>
            <w:tcW w:w="9498" w:type="dxa"/>
            <w:gridSpan w:val="2"/>
          </w:tcPr>
          <w:p w14:paraId="519D3ACD" w14:textId="77777777" w:rsidR="00894D08" w:rsidRPr="00754B74" w:rsidRDefault="00894D08" w:rsidP="00912AC3">
            <w:pPr>
              <w:pStyle w:val="BulletedListlvl1"/>
              <w:numPr>
                <w:ilvl w:val="0"/>
                <w:numId w:val="0"/>
              </w:numPr>
            </w:pPr>
          </w:p>
        </w:tc>
      </w:tr>
      <w:tr w:rsidR="00894D08" w:rsidRPr="00754B74" w14:paraId="6080684B" w14:textId="77777777" w:rsidTr="008E0E2E">
        <w:tc>
          <w:tcPr>
            <w:tcW w:w="606" w:type="dxa"/>
          </w:tcPr>
          <w:p w14:paraId="620829C6" w14:textId="77777777" w:rsidR="00894D08" w:rsidRPr="00754B74" w:rsidRDefault="00894D08" w:rsidP="00894D08">
            <w:pPr>
              <w:pStyle w:val="BulletedListlvl1"/>
              <w:numPr>
                <w:ilvl w:val="0"/>
                <w:numId w:val="2"/>
              </w:numPr>
              <w:ind w:left="0" w:firstLine="0"/>
            </w:pPr>
          </w:p>
        </w:tc>
        <w:tc>
          <w:tcPr>
            <w:tcW w:w="8892" w:type="dxa"/>
          </w:tcPr>
          <w:p w14:paraId="6E377495" w14:textId="77777777" w:rsidR="00894D08" w:rsidRPr="00754B74" w:rsidRDefault="00894D08" w:rsidP="000644CA">
            <w:pPr>
              <w:pStyle w:val="BulletedListlvl1"/>
              <w:numPr>
                <w:ilvl w:val="0"/>
                <w:numId w:val="0"/>
              </w:numPr>
            </w:pPr>
            <w:r w:rsidRPr="00754B74">
              <w:t xml:space="preserve">Do you consider applying the high security risk load requirements to all explosives Category 3 loads appropriate? </w:t>
            </w:r>
          </w:p>
        </w:tc>
      </w:tr>
      <w:tr w:rsidR="00894D08" w:rsidRPr="00912AC3" w14:paraId="351B23E2" w14:textId="77777777" w:rsidTr="008E0E2E">
        <w:tc>
          <w:tcPr>
            <w:tcW w:w="9498" w:type="dxa"/>
            <w:gridSpan w:val="2"/>
          </w:tcPr>
          <w:p w14:paraId="392E024D" w14:textId="77777777" w:rsidR="00894D08" w:rsidRPr="00912AC3" w:rsidRDefault="00894D08" w:rsidP="000644CA">
            <w:pPr>
              <w:keepNext/>
              <w:keepLines/>
              <w:spacing w:before="120" w:after="80" w:line="264" w:lineRule="auto"/>
              <w:rPr>
                <w:rFonts w:ascii="Arial" w:eastAsia="Cambria" w:hAnsi="Arial" w:cs="Times New Roman"/>
                <w:color w:val="24272A"/>
                <w:sz w:val="20"/>
              </w:rPr>
            </w:pPr>
            <w:r w:rsidRPr="00912AC3">
              <w:rPr>
                <w:rFonts w:ascii="Arial" w:eastAsia="Cambria" w:hAnsi="Arial" w:cs="Times New Roman"/>
                <w:color w:val="24272A"/>
                <w:sz w:val="20"/>
              </w:rPr>
              <w:lastRenderedPageBreak/>
              <w:t>Additionally, the NTC is seeking data or information on the following:</w:t>
            </w:r>
          </w:p>
        </w:tc>
      </w:tr>
      <w:tr w:rsidR="00894D08" w:rsidRPr="00754B74" w14:paraId="1F603A25" w14:textId="77777777" w:rsidTr="008E0E2E">
        <w:tc>
          <w:tcPr>
            <w:tcW w:w="606" w:type="dxa"/>
          </w:tcPr>
          <w:p w14:paraId="6D3C5BC2" w14:textId="77777777" w:rsidR="00894D08" w:rsidRPr="00754B74" w:rsidRDefault="00894D08" w:rsidP="00894D08">
            <w:pPr>
              <w:pStyle w:val="BulletedListlvl1"/>
              <w:numPr>
                <w:ilvl w:val="0"/>
                <w:numId w:val="2"/>
              </w:numPr>
              <w:ind w:left="0" w:firstLine="0"/>
            </w:pPr>
          </w:p>
        </w:tc>
        <w:tc>
          <w:tcPr>
            <w:tcW w:w="8892" w:type="dxa"/>
          </w:tcPr>
          <w:p w14:paraId="3F990655" w14:textId="77777777" w:rsidR="00894D08" w:rsidRDefault="00894D08" w:rsidP="000644CA">
            <w:pPr>
              <w:pStyle w:val="BulletedListlvl1"/>
              <w:numPr>
                <w:ilvl w:val="0"/>
                <w:numId w:val="0"/>
              </w:numPr>
            </w:pPr>
            <w:r w:rsidRPr="00754B74">
              <w:t xml:space="preserve">Do you undertake any transport of Class 1 explosives in tanks? </w:t>
            </w:r>
          </w:p>
          <w:p w14:paraId="6C94B13C" w14:textId="77777777" w:rsidR="00894D08" w:rsidRPr="00754B74" w:rsidRDefault="00894D08" w:rsidP="00894D08">
            <w:pPr>
              <w:pStyle w:val="BulletedListlvl1"/>
              <w:numPr>
                <w:ilvl w:val="0"/>
                <w:numId w:val="5"/>
              </w:numPr>
            </w:pPr>
            <w:r w:rsidRPr="00754B74">
              <w:rPr>
                <w:color w:val="24272A"/>
              </w:rPr>
              <w:t>If yes, please provide information about types and quantities.</w:t>
            </w:r>
          </w:p>
        </w:tc>
      </w:tr>
      <w:tr w:rsidR="00894D08" w:rsidRPr="00754B74" w14:paraId="18F11E38" w14:textId="77777777" w:rsidTr="002B398B">
        <w:tc>
          <w:tcPr>
            <w:tcW w:w="9498" w:type="dxa"/>
            <w:gridSpan w:val="2"/>
          </w:tcPr>
          <w:p w14:paraId="49A34DEB" w14:textId="77777777" w:rsidR="00894D08" w:rsidRPr="00754B74" w:rsidRDefault="00894D08" w:rsidP="000644CA">
            <w:pPr>
              <w:spacing w:before="60" w:after="120" w:line="264" w:lineRule="auto"/>
              <w:rPr>
                <w:rFonts w:ascii="Arial" w:eastAsia="Cambria" w:hAnsi="Arial" w:cs="Times New Roman"/>
                <w:color w:val="24272A"/>
                <w:sz w:val="20"/>
                <w:szCs w:val="24"/>
              </w:rPr>
            </w:pPr>
          </w:p>
        </w:tc>
      </w:tr>
      <w:tr w:rsidR="00894D08" w:rsidRPr="00754B74" w14:paraId="53B9FE4E" w14:textId="77777777" w:rsidTr="008E0E2E">
        <w:tc>
          <w:tcPr>
            <w:tcW w:w="606" w:type="dxa"/>
          </w:tcPr>
          <w:p w14:paraId="752108C2" w14:textId="77777777" w:rsidR="00894D08" w:rsidRPr="00754B74" w:rsidRDefault="00894D08" w:rsidP="00894D08">
            <w:pPr>
              <w:pStyle w:val="BulletedListlvl1"/>
              <w:numPr>
                <w:ilvl w:val="0"/>
                <w:numId w:val="2"/>
              </w:numPr>
              <w:ind w:left="0" w:firstLine="0"/>
            </w:pPr>
          </w:p>
        </w:tc>
        <w:tc>
          <w:tcPr>
            <w:tcW w:w="8892" w:type="dxa"/>
          </w:tcPr>
          <w:p w14:paraId="0F59E015" w14:textId="77777777" w:rsidR="00894D08" w:rsidRDefault="00894D08" w:rsidP="000644CA">
            <w:pPr>
              <w:pStyle w:val="BulletedListlvl1"/>
              <w:numPr>
                <w:ilvl w:val="0"/>
                <w:numId w:val="0"/>
              </w:numPr>
            </w:pPr>
            <w:r w:rsidRPr="00754B74">
              <w:t>Do you undertake any transport of Class 1 explosives in IBCs?</w:t>
            </w:r>
          </w:p>
          <w:p w14:paraId="05F644CC" w14:textId="77777777" w:rsidR="00894D08" w:rsidRPr="00754B74" w:rsidRDefault="00894D08" w:rsidP="00894D08">
            <w:pPr>
              <w:pStyle w:val="BulletedListlvl1"/>
              <w:numPr>
                <w:ilvl w:val="0"/>
                <w:numId w:val="5"/>
              </w:numPr>
            </w:pPr>
            <w:r w:rsidRPr="00754B74">
              <w:rPr>
                <w:color w:val="24272A"/>
              </w:rPr>
              <w:t>If yes, please provide information about types and quantities.</w:t>
            </w:r>
          </w:p>
        </w:tc>
      </w:tr>
      <w:tr w:rsidR="00894D08" w:rsidRPr="00754B74" w14:paraId="285B50C3" w14:textId="77777777" w:rsidTr="002B398B">
        <w:tc>
          <w:tcPr>
            <w:tcW w:w="9498" w:type="dxa"/>
            <w:gridSpan w:val="2"/>
          </w:tcPr>
          <w:p w14:paraId="215DD905" w14:textId="77777777" w:rsidR="00894D08" w:rsidRPr="00754B74" w:rsidRDefault="00894D08" w:rsidP="000644CA">
            <w:pPr>
              <w:spacing w:before="60" w:after="120" w:line="264" w:lineRule="auto"/>
              <w:rPr>
                <w:rFonts w:ascii="Arial" w:eastAsia="Cambria" w:hAnsi="Arial" w:cs="Times New Roman"/>
                <w:color w:val="24272A"/>
                <w:sz w:val="20"/>
                <w:szCs w:val="24"/>
              </w:rPr>
            </w:pPr>
          </w:p>
        </w:tc>
      </w:tr>
    </w:tbl>
    <w:p w14:paraId="5236084E"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7EF0A3F9" w14:textId="77777777" w:rsidTr="002B398B">
        <w:tc>
          <w:tcPr>
            <w:tcW w:w="9498" w:type="dxa"/>
            <w:gridSpan w:val="2"/>
          </w:tcPr>
          <w:p w14:paraId="7DE96C67" w14:textId="77777777" w:rsidR="00894D08" w:rsidRPr="00CB2FFB" w:rsidRDefault="00894D08" w:rsidP="00912AC3">
            <w:pPr>
              <w:pStyle w:val="BulletedListlvl1"/>
              <w:numPr>
                <w:ilvl w:val="0"/>
                <w:numId w:val="0"/>
              </w:numPr>
              <w:rPr>
                <w:b/>
                <w:bCs/>
              </w:rPr>
            </w:pPr>
            <w:r w:rsidRPr="00CB2FFB">
              <w:rPr>
                <w:b/>
                <w:bCs/>
              </w:rPr>
              <w:t>15.3.4.1: Transitional provisions for the draft Code</w:t>
            </w:r>
          </w:p>
        </w:tc>
      </w:tr>
      <w:tr w:rsidR="00894D08" w:rsidRPr="00754B74" w14:paraId="5CE322DC" w14:textId="77777777" w:rsidTr="00912AC3">
        <w:tc>
          <w:tcPr>
            <w:tcW w:w="606" w:type="dxa"/>
          </w:tcPr>
          <w:p w14:paraId="70CF91B2" w14:textId="77777777" w:rsidR="00894D08" w:rsidRPr="00754B74" w:rsidRDefault="00894D08" w:rsidP="00894D08">
            <w:pPr>
              <w:pStyle w:val="BulletedListlvl1"/>
              <w:numPr>
                <w:ilvl w:val="0"/>
                <w:numId w:val="2"/>
              </w:numPr>
              <w:ind w:left="0" w:firstLine="0"/>
            </w:pPr>
          </w:p>
        </w:tc>
        <w:tc>
          <w:tcPr>
            <w:tcW w:w="8892" w:type="dxa"/>
          </w:tcPr>
          <w:p w14:paraId="66155ECF" w14:textId="77777777" w:rsidR="00894D08" w:rsidRPr="00754B74" w:rsidRDefault="00894D08" w:rsidP="000644CA">
            <w:pPr>
              <w:pStyle w:val="BulletedListlvl1"/>
              <w:numPr>
                <w:ilvl w:val="0"/>
                <w:numId w:val="0"/>
              </w:numPr>
            </w:pPr>
            <w:r w:rsidRPr="00754B74">
              <w:t>Do you support the NTC introducing more detailed transitional provisions into the Code?</w:t>
            </w:r>
          </w:p>
        </w:tc>
      </w:tr>
      <w:tr w:rsidR="00894D08" w:rsidRPr="00754B74" w14:paraId="44BA8436" w14:textId="77777777" w:rsidTr="002B398B">
        <w:tc>
          <w:tcPr>
            <w:tcW w:w="9498" w:type="dxa"/>
            <w:gridSpan w:val="2"/>
          </w:tcPr>
          <w:p w14:paraId="10BD2ED6" w14:textId="77777777" w:rsidR="00894D08" w:rsidRPr="00754B74" w:rsidRDefault="00894D08" w:rsidP="00CB2FFB">
            <w:pPr>
              <w:pStyle w:val="BulletedListlvl1"/>
              <w:numPr>
                <w:ilvl w:val="0"/>
                <w:numId w:val="0"/>
              </w:numPr>
            </w:pPr>
            <w:r>
              <w:t>Yes</w:t>
            </w:r>
          </w:p>
        </w:tc>
      </w:tr>
      <w:tr w:rsidR="00894D08" w:rsidRPr="00754B74" w14:paraId="1902FC07" w14:textId="77777777" w:rsidTr="00912AC3">
        <w:tc>
          <w:tcPr>
            <w:tcW w:w="606" w:type="dxa"/>
          </w:tcPr>
          <w:p w14:paraId="426ED57F" w14:textId="77777777" w:rsidR="00894D08" w:rsidRPr="00754B74" w:rsidRDefault="00894D08" w:rsidP="00894D08">
            <w:pPr>
              <w:pStyle w:val="BulletedListlvl1"/>
              <w:numPr>
                <w:ilvl w:val="0"/>
                <w:numId w:val="2"/>
              </w:numPr>
              <w:ind w:left="0" w:firstLine="0"/>
            </w:pPr>
          </w:p>
        </w:tc>
        <w:tc>
          <w:tcPr>
            <w:tcW w:w="8892" w:type="dxa"/>
          </w:tcPr>
          <w:p w14:paraId="310146B9" w14:textId="77777777" w:rsidR="00894D08" w:rsidRPr="00754B74" w:rsidRDefault="00894D08" w:rsidP="000644CA">
            <w:pPr>
              <w:pStyle w:val="BulletedListlvl1"/>
              <w:numPr>
                <w:ilvl w:val="0"/>
                <w:numId w:val="0"/>
              </w:numPr>
            </w:pPr>
            <w:r w:rsidRPr="00754B74">
              <w:t>Do you have any concerns with the proposed principles for transitional provisions?</w:t>
            </w:r>
          </w:p>
        </w:tc>
      </w:tr>
      <w:tr w:rsidR="00894D08" w:rsidRPr="00754B74" w14:paraId="587C849F" w14:textId="77777777" w:rsidTr="002B398B">
        <w:tc>
          <w:tcPr>
            <w:tcW w:w="9498" w:type="dxa"/>
            <w:gridSpan w:val="2"/>
          </w:tcPr>
          <w:p w14:paraId="228B63B3" w14:textId="77777777" w:rsidR="00894D08" w:rsidRPr="00E16AAE" w:rsidRDefault="00894D08" w:rsidP="000644CA">
            <w:pPr>
              <w:pStyle w:val="Boxheading"/>
              <w:spacing w:before="240"/>
              <w:rPr>
                <w:b w:val="0"/>
                <w:bCs w:val="0"/>
              </w:rPr>
            </w:pPr>
            <w:r w:rsidRPr="00E16AAE">
              <w:rPr>
                <w:b w:val="0"/>
                <w:bCs w:val="0"/>
              </w:rPr>
              <w:t>No</w:t>
            </w:r>
          </w:p>
        </w:tc>
      </w:tr>
    </w:tbl>
    <w:p w14:paraId="3BF8A340"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094D3A63" w14:textId="77777777" w:rsidTr="002B398B">
        <w:tc>
          <w:tcPr>
            <w:tcW w:w="9498" w:type="dxa"/>
            <w:gridSpan w:val="2"/>
          </w:tcPr>
          <w:p w14:paraId="4C9B9FC6" w14:textId="77777777" w:rsidR="00894D08" w:rsidRPr="005C216F" w:rsidRDefault="00894D08" w:rsidP="00CB2FFB">
            <w:pPr>
              <w:pStyle w:val="BulletedListlvl1"/>
              <w:numPr>
                <w:ilvl w:val="0"/>
                <w:numId w:val="0"/>
              </w:numPr>
              <w:rPr>
                <w:b/>
                <w:bCs/>
              </w:rPr>
            </w:pPr>
            <w:r w:rsidRPr="005C216F">
              <w:rPr>
                <w:b/>
                <w:bCs/>
              </w:rPr>
              <w:t>5.13.5.4: Transport categories</w:t>
            </w:r>
          </w:p>
        </w:tc>
      </w:tr>
      <w:tr w:rsidR="00894D08" w:rsidRPr="00754B74" w14:paraId="2167B58B" w14:textId="77777777" w:rsidTr="002B398B">
        <w:tc>
          <w:tcPr>
            <w:tcW w:w="9498" w:type="dxa"/>
            <w:gridSpan w:val="2"/>
          </w:tcPr>
          <w:p w14:paraId="72C59811" w14:textId="77777777" w:rsidR="00894D08" w:rsidRPr="005C216F" w:rsidRDefault="00894D08" w:rsidP="00CB2FFB">
            <w:pPr>
              <w:pStyle w:val="BulletedListlvl1"/>
              <w:numPr>
                <w:ilvl w:val="0"/>
                <w:numId w:val="0"/>
              </w:numPr>
              <w:rPr>
                <w:b/>
                <w:bCs/>
              </w:rPr>
            </w:pPr>
            <w:r w:rsidRPr="000644CA">
              <w:rPr>
                <w:rFonts w:eastAsia="Arial" w:cs="Arial"/>
                <w:color w:val="41474C"/>
              </w:rPr>
              <w:t>For all questions, please provide any supporting information you have to assist us in finalising these provisions.</w:t>
            </w:r>
          </w:p>
        </w:tc>
      </w:tr>
      <w:tr w:rsidR="00894D08" w:rsidRPr="00754B74" w14:paraId="57D33B3D" w14:textId="77777777" w:rsidTr="005C216F">
        <w:tc>
          <w:tcPr>
            <w:tcW w:w="606" w:type="dxa"/>
          </w:tcPr>
          <w:p w14:paraId="22AC6898" w14:textId="77777777" w:rsidR="00894D08" w:rsidRPr="00754B74" w:rsidRDefault="00894D08" w:rsidP="00894D08">
            <w:pPr>
              <w:pStyle w:val="BulletedListlvl1"/>
              <w:numPr>
                <w:ilvl w:val="0"/>
                <w:numId w:val="2"/>
              </w:numPr>
              <w:ind w:left="0" w:firstLine="0"/>
            </w:pPr>
          </w:p>
        </w:tc>
        <w:tc>
          <w:tcPr>
            <w:tcW w:w="8892" w:type="dxa"/>
          </w:tcPr>
          <w:p w14:paraId="4B35538E" w14:textId="77777777" w:rsidR="00894D08" w:rsidRPr="00754B74" w:rsidRDefault="00894D08" w:rsidP="000644CA">
            <w:pPr>
              <w:pStyle w:val="BulletedListlvl1"/>
              <w:numPr>
                <w:ilvl w:val="0"/>
                <w:numId w:val="0"/>
              </w:numPr>
            </w:pPr>
            <w:r w:rsidRPr="00754B74">
              <w:t>After reviewing the draft provisions in 1.1.3.6, please advise:</w:t>
            </w:r>
          </w:p>
        </w:tc>
      </w:tr>
      <w:tr w:rsidR="00894D08" w:rsidRPr="00754B74" w14:paraId="211B16B4" w14:textId="77777777" w:rsidTr="002B398B">
        <w:tc>
          <w:tcPr>
            <w:tcW w:w="9498" w:type="dxa"/>
            <w:gridSpan w:val="2"/>
          </w:tcPr>
          <w:p w14:paraId="5D946608" w14:textId="77777777" w:rsidR="00894D08" w:rsidRPr="00754B74" w:rsidRDefault="00894D08" w:rsidP="007D499B">
            <w:pPr>
              <w:pStyle w:val="BulletedListlvl1"/>
              <w:numPr>
                <w:ilvl w:val="0"/>
                <w:numId w:val="0"/>
              </w:numPr>
            </w:pPr>
          </w:p>
        </w:tc>
      </w:tr>
      <w:tr w:rsidR="00894D08" w:rsidRPr="00754B74" w14:paraId="75EE0E61" w14:textId="77777777" w:rsidTr="005C216F">
        <w:tc>
          <w:tcPr>
            <w:tcW w:w="606" w:type="dxa"/>
          </w:tcPr>
          <w:p w14:paraId="2742AA0B" w14:textId="77777777" w:rsidR="00894D08" w:rsidRPr="00754B74" w:rsidRDefault="00894D08" w:rsidP="00894D08">
            <w:pPr>
              <w:pStyle w:val="BulletedListlvl1"/>
              <w:numPr>
                <w:ilvl w:val="0"/>
                <w:numId w:val="2"/>
              </w:numPr>
              <w:ind w:left="0" w:firstLine="0"/>
            </w:pPr>
          </w:p>
        </w:tc>
        <w:tc>
          <w:tcPr>
            <w:tcW w:w="8892" w:type="dxa"/>
          </w:tcPr>
          <w:p w14:paraId="438239BE" w14:textId="77777777" w:rsidR="00894D08" w:rsidRPr="00754B74" w:rsidRDefault="00894D08" w:rsidP="000644CA">
            <w:pPr>
              <w:pStyle w:val="BulletedListlvl1"/>
              <w:numPr>
                <w:ilvl w:val="0"/>
                <w:numId w:val="0"/>
              </w:numPr>
            </w:pPr>
            <w:r w:rsidRPr="00754B74">
              <w:t>Should all infectious substances be subjected to a “0” threshold?</w:t>
            </w:r>
          </w:p>
        </w:tc>
      </w:tr>
      <w:tr w:rsidR="00894D08" w:rsidRPr="00754B74" w14:paraId="5257DEF5" w14:textId="77777777" w:rsidTr="002B398B">
        <w:tc>
          <w:tcPr>
            <w:tcW w:w="9498" w:type="dxa"/>
            <w:gridSpan w:val="2"/>
          </w:tcPr>
          <w:p w14:paraId="48AA8FB5" w14:textId="77777777" w:rsidR="00894D08" w:rsidRPr="00754B74" w:rsidRDefault="00894D08" w:rsidP="007D499B">
            <w:pPr>
              <w:pStyle w:val="BulletedListlvl1"/>
              <w:numPr>
                <w:ilvl w:val="0"/>
                <w:numId w:val="0"/>
              </w:numPr>
            </w:pPr>
          </w:p>
        </w:tc>
      </w:tr>
      <w:tr w:rsidR="00894D08" w:rsidRPr="00754B74" w14:paraId="6BC295AA" w14:textId="77777777" w:rsidTr="005C216F">
        <w:tc>
          <w:tcPr>
            <w:tcW w:w="606" w:type="dxa"/>
          </w:tcPr>
          <w:p w14:paraId="10112C6E" w14:textId="77777777" w:rsidR="00894D08" w:rsidRPr="00754B74" w:rsidRDefault="00894D08" w:rsidP="00894D08">
            <w:pPr>
              <w:pStyle w:val="BulletedListlvl1"/>
              <w:numPr>
                <w:ilvl w:val="0"/>
                <w:numId w:val="2"/>
              </w:numPr>
              <w:ind w:left="0" w:firstLine="0"/>
            </w:pPr>
          </w:p>
        </w:tc>
        <w:tc>
          <w:tcPr>
            <w:tcW w:w="8892" w:type="dxa"/>
          </w:tcPr>
          <w:p w14:paraId="7DE2401D" w14:textId="77777777" w:rsidR="00894D08" w:rsidRPr="00754B74" w:rsidRDefault="00894D08" w:rsidP="000644CA">
            <w:pPr>
              <w:pStyle w:val="BulletedListlvl1"/>
              <w:numPr>
                <w:ilvl w:val="0"/>
                <w:numId w:val="0"/>
              </w:numPr>
            </w:pPr>
            <w:r w:rsidRPr="00754B74">
              <w:t>Are there particular transport scenarios for Category B infectious substances that require a specific concession or exemption?</w:t>
            </w:r>
          </w:p>
        </w:tc>
      </w:tr>
      <w:tr w:rsidR="00894D08" w:rsidRPr="00754B74" w14:paraId="1923CC92" w14:textId="77777777" w:rsidTr="002B398B">
        <w:tc>
          <w:tcPr>
            <w:tcW w:w="9498" w:type="dxa"/>
            <w:gridSpan w:val="2"/>
          </w:tcPr>
          <w:p w14:paraId="22F481C9" w14:textId="77777777" w:rsidR="00894D08" w:rsidRPr="00754B74" w:rsidRDefault="00894D08" w:rsidP="007D499B">
            <w:pPr>
              <w:pStyle w:val="BulletedListlvl1"/>
              <w:numPr>
                <w:ilvl w:val="0"/>
                <w:numId w:val="0"/>
              </w:numPr>
            </w:pPr>
          </w:p>
        </w:tc>
      </w:tr>
      <w:tr w:rsidR="00894D08" w:rsidRPr="00754B74" w14:paraId="2539198E" w14:textId="77777777" w:rsidTr="005C216F">
        <w:tc>
          <w:tcPr>
            <w:tcW w:w="606" w:type="dxa"/>
          </w:tcPr>
          <w:p w14:paraId="0D6BBAA2" w14:textId="77777777" w:rsidR="00894D08" w:rsidRPr="00754B74" w:rsidRDefault="00894D08" w:rsidP="00894D08">
            <w:pPr>
              <w:pStyle w:val="BulletedListlvl1"/>
              <w:numPr>
                <w:ilvl w:val="0"/>
                <w:numId w:val="2"/>
              </w:numPr>
              <w:ind w:left="0" w:firstLine="0"/>
            </w:pPr>
          </w:p>
        </w:tc>
        <w:tc>
          <w:tcPr>
            <w:tcW w:w="8892" w:type="dxa"/>
          </w:tcPr>
          <w:p w14:paraId="78E3982A" w14:textId="77777777" w:rsidR="00894D08" w:rsidRDefault="00894D08" w:rsidP="000644CA">
            <w:pPr>
              <w:pStyle w:val="BulletedListlvl1"/>
              <w:numPr>
                <w:ilvl w:val="0"/>
                <w:numId w:val="0"/>
              </w:numPr>
            </w:pPr>
            <w:r w:rsidRPr="00754B74">
              <w:t xml:space="preserve">Should toxic or corrosive gases be subjected to a lower threshold than “250”? </w:t>
            </w:r>
          </w:p>
          <w:p w14:paraId="4E516FC1" w14:textId="77777777" w:rsidR="00894D08" w:rsidRPr="00754B74" w:rsidRDefault="00894D08" w:rsidP="00894D08">
            <w:pPr>
              <w:pStyle w:val="BulletedListlvl1"/>
              <w:numPr>
                <w:ilvl w:val="0"/>
                <w:numId w:val="5"/>
              </w:numPr>
            </w:pPr>
            <w:r w:rsidRPr="00754B74">
              <w:rPr>
                <w:color w:val="24272A"/>
              </w:rPr>
              <w:t>Note for comparison, ADR uses a threshold of “20” for these substances.</w:t>
            </w:r>
          </w:p>
        </w:tc>
      </w:tr>
      <w:tr w:rsidR="00894D08" w:rsidRPr="00754B74" w14:paraId="0B549795" w14:textId="77777777" w:rsidTr="002B398B">
        <w:tc>
          <w:tcPr>
            <w:tcW w:w="9498" w:type="dxa"/>
            <w:gridSpan w:val="2"/>
          </w:tcPr>
          <w:p w14:paraId="1A961948" w14:textId="77777777" w:rsidR="00894D08" w:rsidRPr="00754B74" w:rsidRDefault="00894D08" w:rsidP="007D499B">
            <w:pPr>
              <w:pStyle w:val="BulletedListlvl1"/>
              <w:numPr>
                <w:ilvl w:val="0"/>
                <w:numId w:val="0"/>
              </w:numPr>
            </w:pPr>
          </w:p>
        </w:tc>
      </w:tr>
      <w:tr w:rsidR="00894D08" w:rsidRPr="00754B74" w14:paraId="7216B94E" w14:textId="77777777" w:rsidTr="005C216F">
        <w:tc>
          <w:tcPr>
            <w:tcW w:w="606" w:type="dxa"/>
          </w:tcPr>
          <w:p w14:paraId="4747D9FD" w14:textId="77777777" w:rsidR="00894D08" w:rsidRPr="00754B74" w:rsidRDefault="00894D08" w:rsidP="00894D08">
            <w:pPr>
              <w:pStyle w:val="BulletedListlvl1"/>
              <w:numPr>
                <w:ilvl w:val="0"/>
                <w:numId w:val="2"/>
              </w:numPr>
              <w:ind w:left="0" w:firstLine="0"/>
            </w:pPr>
          </w:p>
        </w:tc>
        <w:tc>
          <w:tcPr>
            <w:tcW w:w="8892" w:type="dxa"/>
          </w:tcPr>
          <w:p w14:paraId="2A8294DB" w14:textId="77777777" w:rsidR="00894D08" w:rsidRDefault="00894D08" w:rsidP="000644CA">
            <w:pPr>
              <w:pStyle w:val="BulletedListlvl1"/>
              <w:numPr>
                <w:ilvl w:val="0"/>
                <w:numId w:val="0"/>
              </w:numPr>
            </w:pPr>
            <w:r w:rsidRPr="00754B74">
              <w:t>Should self-reactive substances and organic peroxides be further divided up?</w:t>
            </w:r>
          </w:p>
          <w:p w14:paraId="6E955625" w14:textId="77777777" w:rsidR="00894D08" w:rsidRPr="00754B74" w:rsidRDefault="00894D08" w:rsidP="00894D08">
            <w:pPr>
              <w:pStyle w:val="BulletedListlvl1"/>
              <w:numPr>
                <w:ilvl w:val="0"/>
                <w:numId w:val="5"/>
              </w:numPr>
            </w:pPr>
            <w:r w:rsidRPr="00754B74">
              <w:rPr>
                <w:color w:val="24272A"/>
              </w:rPr>
              <w:t>Note for comparison, ADR assigns a threshold of “20” for types B &amp; C, and any of these substances that require temperature control to remain stable in transport.</w:t>
            </w:r>
          </w:p>
        </w:tc>
      </w:tr>
      <w:tr w:rsidR="00894D08" w:rsidRPr="00754B74" w14:paraId="7FBF6434" w14:textId="77777777" w:rsidTr="002B398B">
        <w:tc>
          <w:tcPr>
            <w:tcW w:w="9498" w:type="dxa"/>
            <w:gridSpan w:val="2"/>
          </w:tcPr>
          <w:p w14:paraId="6CCFECE1" w14:textId="77777777" w:rsidR="00894D08" w:rsidRPr="00754B74" w:rsidRDefault="00894D08" w:rsidP="007D499B">
            <w:pPr>
              <w:pStyle w:val="BulletedListlvl1"/>
              <w:numPr>
                <w:ilvl w:val="0"/>
                <w:numId w:val="0"/>
              </w:numPr>
            </w:pPr>
          </w:p>
        </w:tc>
      </w:tr>
      <w:tr w:rsidR="00894D08" w:rsidRPr="00754B74" w14:paraId="038CDBEE" w14:textId="77777777" w:rsidTr="005C216F">
        <w:tc>
          <w:tcPr>
            <w:tcW w:w="606" w:type="dxa"/>
          </w:tcPr>
          <w:p w14:paraId="6C741174" w14:textId="77777777" w:rsidR="00894D08" w:rsidRPr="00754B74" w:rsidRDefault="00894D08" w:rsidP="00894D08">
            <w:pPr>
              <w:pStyle w:val="BulletedListlvl1"/>
              <w:numPr>
                <w:ilvl w:val="0"/>
                <w:numId w:val="2"/>
              </w:numPr>
              <w:ind w:left="0" w:firstLine="0"/>
            </w:pPr>
          </w:p>
        </w:tc>
        <w:tc>
          <w:tcPr>
            <w:tcW w:w="8892" w:type="dxa"/>
          </w:tcPr>
          <w:p w14:paraId="3BCE8501" w14:textId="77777777" w:rsidR="00894D08" w:rsidRDefault="00894D08" w:rsidP="000644CA">
            <w:pPr>
              <w:pStyle w:val="BulletedListlvl1"/>
              <w:numPr>
                <w:ilvl w:val="0"/>
                <w:numId w:val="0"/>
              </w:numPr>
            </w:pPr>
            <w:r w:rsidRPr="00754B74">
              <w:t>Should aerosols be treated like other gases, and be subjected to a lower threshold for higher risk aerosols?</w:t>
            </w:r>
          </w:p>
          <w:p w14:paraId="7CD1468F" w14:textId="77777777" w:rsidR="00894D08" w:rsidRPr="00754B74" w:rsidRDefault="00894D08" w:rsidP="00894D08">
            <w:pPr>
              <w:pStyle w:val="BulletedListlvl1"/>
              <w:numPr>
                <w:ilvl w:val="0"/>
                <w:numId w:val="5"/>
              </w:numPr>
            </w:pPr>
            <w:r w:rsidRPr="00754B74">
              <w:rPr>
                <w:color w:val="24272A"/>
              </w:rPr>
              <w:t>Note for comparison, ADR assigns a threshold value of “20” for toxic and corrosive aerosols, and “333” for flammable aerosols.</w:t>
            </w:r>
          </w:p>
        </w:tc>
      </w:tr>
      <w:tr w:rsidR="00894D08" w:rsidRPr="00754B74" w14:paraId="573BF4D2" w14:textId="77777777" w:rsidTr="002B398B">
        <w:tc>
          <w:tcPr>
            <w:tcW w:w="9498" w:type="dxa"/>
            <w:gridSpan w:val="2"/>
          </w:tcPr>
          <w:p w14:paraId="4DDDF63A" w14:textId="77777777" w:rsidR="00894D08" w:rsidRPr="00754B74" w:rsidRDefault="00894D08" w:rsidP="007D499B">
            <w:pPr>
              <w:pStyle w:val="BulletedListlvl1"/>
              <w:numPr>
                <w:ilvl w:val="0"/>
                <w:numId w:val="0"/>
              </w:numPr>
            </w:pPr>
          </w:p>
        </w:tc>
      </w:tr>
      <w:tr w:rsidR="00894D08" w:rsidRPr="00754B74" w14:paraId="48BFA064" w14:textId="77777777" w:rsidTr="005C216F">
        <w:tc>
          <w:tcPr>
            <w:tcW w:w="606" w:type="dxa"/>
          </w:tcPr>
          <w:p w14:paraId="322C0FC1" w14:textId="77777777" w:rsidR="00894D08" w:rsidRPr="00754B74" w:rsidRDefault="00894D08" w:rsidP="00894D08">
            <w:pPr>
              <w:pStyle w:val="BulletedListlvl1"/>
              <w:numPr>
                <w:ilvl w:val="0"/>
                <w:numId w:val="2"/>
              </w:numPr>
              <w:ind w:left="0" w:firstLine="0"/>
            </w:pPr>
          </w:p>
        </w:tc>
        <w:tc>
          <w:tcPr>
            <w:tcW w:w="8892" w:type="dxa"/>
          </w:tcPr>
          <w:p w14:paraId="5F65356E" w14:textId="77777777" w:rsidR="00894D08" w:rsidRPr="00754B74" w:rsidRDefault="00894D08" w:rsidP="000644CA">
            <w:pPr>
              <w:pStyle w:val="BulletedListlvl1"/>
              <w:numPr>
                <w:ilvl w:val="0"/>
                <w:numId w:val="0"/>
              </w:numPr>
            </w:pPr>
            <w:r w:rsidRPr="00754B74">
              <w:t>Do you consider that including the transport categories in the dangerous goods list will assist you to determine if a load is a small load or not?</w:t>
            </w:r>
          </w:p>
        </w:tc>
      </w:tr>
      <w:tr w:rsidR="00894D08" w:rsidRPr="00754B74" w14:paraId="0DBF3ED7" w14:textId="77777777" w:rsidTr="002B398B">
        <w:tc>
          <w:tcPr>
            <w:tcW w:w="9498" w:type="dxa"/>
            <w:gridSpan w:val="2"/>
          </w:tcPr>
          <w:p w14:paraId="7A78F796" w14:textId="77777777" w:rsidR="00894D08" w:rsidRPr="00754B74" w:rsidRDefault="00894D08" w:rsidP="007D499B">
            <w:pPr>
              <w:pStyle w:val="BulletedListlvl1"/>
              <w:numPr>
                <w:ilvl w:val="0"/>
                <w:numId w:val="0"/>
              </w:numPr>
            </w:pPr>
          </w:p>
        </w:tc>
      </w:tr>
      <w:tr w:rsidR="00894D08" w:rsidRPr="00754B74" w14:paraId="1736FAB5" w14:textId="77777777" w:rsidTr="005C216F">
        <w:tc>
          <w:tcPr>
            <w:tcW w:w="606" w:type="dxa"/>
          </w:tcPr>
          <w:p w14:paraId="7CDA6FA1" w14:textId="77777777" w:rsidR="00894D08" w:rsidRPr="00754B74" w:rsidRDefault="00894D08" w:rsidP="00894D08">
            <w:pPr>
              <w:pStyle w:val="BulletedListlvl1"/>
              <w:numPr>
                <w:ilvl w:val="0"/>
                <w:numId w:val="2"/>
              </w:numPr>
              <w:ind w:left="0" w:firstLine="0"/>
            </w:pPr>
          </w:p>
        </w:tc>
        <w:tc>
          <w:tcPr>
            <w:tcW w:w="8892" w:type="dxa"/>
          </w:tcPr>
          <w:p w14:paraId="62F97629" w14:textId="77777777" w:rsidR="00894D08" w:rsidRPr="00754B74" w:rsidRDefault="00894D08" w:rsidP="000644CA">
            <w:pPr>
              <w:pStyle w:val="BulletedListlvl1"/>
              <w:numPr>
                <w:ilvl w:val="0"/>
                <w:numId w:val="0"/>
              </w:numPr>
            </w:pPr>
            <w:r w:rsidRPr="00754B74">
              <w:t>The specific concessions for transporters of small loads are included in 1.1.3.6.6. Are there any concessions that you think are, or are not, appropriate to include?</w:t>
            </w:r>
          </w:p>
        </w:tc>
      </w:tr>
      <w:tr w:rsidR="00894D08" w:rsidRPr="00754B74" w14:paraId="3B281CC0" w14:textId="77777777" w:rsidTr="002B398B">
        <w:tc>
          <w:tcPr>
            <w:tcW w:w="9498" w:type="dxa"/>
            <w:gridSpan w:val="2"/>
          </w:tcPr>
          <w:p w14:paraId="333CB63D" w14:textId="77777777" w:rsidR="00894D08" w:rsidRPr="00754B74" w:rsidRDefault="00894D08" w:rsidP="007D499B">
            <w:pPr>
              <w:pStyle w:val="BulletedListlvl1"/>
              <w:numPr>
                <w:ilvl w:val="0"/>
                <w:numId w:val="0"/>
              </w:numPr>
            </w:pPr>
          </w:p>
        </w:tc>
      </w:tr>
      <w:tr w:rsidR="00894D08" w:rsidRPr="00754B74" w14:paraId="08D0E9A2" w14:textId="77777777" w:rsidTr="005C216F">
        <w:tc>
          <w:tcPr>
            <w:tcW w:w="606" w:type="dxa"/>
          </w:tcPr>
          <w:p w14:paraId="0CE3BC62" w14:textId="77777777" w:rsidR="00894D08" w:rsidRPr="00754B74" w:rsidRDefault="00894D08" w:rsidP="00894D08">
            <w:pPr>
              <w:pStyle w:val="BulletedListlvl1"/>
              <w:numPr>
                <w:ilvl w:val="0"/>
                <w:numId w:val="2"/>
              </w:numPr>
              <w:ind w:left="0" w:firstLine="0"/>
            </w:pPr>
          </w:p>
        </w:tc>
        <w:tc>
          <w:tcPr>
            <w:tcW w:w="8892" w:type="dxa"/>
          </w:tcPr>
          <w:p w14:paraId="17BEABC9" w14:textId="77777777" w:rsidR="00894D08" w:rsidRPr="00754B74" w:rsidRDefault="00894D08" w:rsidP="000644CA">
            <w:pPr>
              <w:pStyle w:val="BulletedListlvl1"/>
              <w:numPr>
                <w:ilvl w:val="0"/>
                <w:numId w:val="0"/>
              </w:numPr>
            </w:pPr>
            <w:r w:rsidRPr="00754B74">
              <w:t>Do you consider there are other substances or articles that should be included in the “0” threshold category? Placarding is mandatory for anything included in this category.</w:t>
            </w:r>
          </w:p>
        </w:tc>
      </w:tr>
      <w:tr w:rsidR="00894D08" w:rsidRPr="00754B74" w14:paraId="720C7E11" w14:textId="77777777" w:rsidTr="002B398B">
        <w:tc>
          <w:tcPr>
            <w:tcW w:w="9498" w:type="dxa"/>
            <w:gridSpan w:val="2"/>
          </w:tcPr>
          <w:p w14:paraId="519F9463" w14:textId="77777777" w:rsidR="00894D08" w:rsidRPr="00754B74" w:rsidRDefault="00894D08" w:rsidP="007D499B">
            <w:pPr>
              <w:pStyle w:val="BulletedListlvl1"/>
              <w:numPr>
                <w:ilvl w:val="0"/>
                <w:numId w:val="0"/>
              </w:numPr>
            </w:pPr>
          </w:p>
        </w:tc>
      </w:tr>
      <w:tr w:rsidR="00894D08" w:rsidRPr="00754B74" w14:paraId="29883A46" w14:textId="77777777" w:rsidTr="005C216F">
        <w:tc>
          <w:tcPr>
            <w:tcW w:w="606" w:type="dxa"/>
          </w:tcPr>
          <w:p w14:paraId="644D45CA" w14:textId="77777777" w:rsidR="00894D08" w:rsidRPr="00754B74" w:rsidRDefault="00894D08" w:rsidP="00894D08">
            <w:pPr>
              <w:pStyle w:val="BulletedListlvl1"/>
              <w:numPr>
                <w:ilvl w:val="0"/>
                <w:numId w:val="2"/>
              </w:numPr>
              <w:ind w:left="0" w:firstLine="0"/>
            </w:pPr>
          </w:p>
        </w:tc>
        <w:tc>
          <w:tcPr>
            <w:tcW w:w="8892" w:type="dxa"/>
          </w:tcPr>
          <w:p w14:paraId="037B3AB7" w14:textId="77777777" w:rsidR="00894D08" w:rsidRPr="00754B74" w:rsidRDefault="00894D08" w:rsidP="000644CA">
            <w:pPr>
              <w:pStyle w:val="BulletedListlvl1"/>
              <w:numPr>
                <w:ilvl w:val="0"/>
                <w:numId w:val="0"/>
              </w:numPr>
            </w:pPr>
            <w:r w:rsidRPr="00754B74">
              <w:t>Do you consider there are other substances or articles that should be included in the “unlimited” threshold category? Placarding is not required for anything included in this category.</w:t>
            </w:r>
          </w:p>
        </w:tc>
      </w:tr>
      <w:tr w:rsidR="00894D08" w:rsidRPr="00754B74" w14:paraId="5DF89119" w14:textId="77777777" w:rsidTr="002B398B">
        <w:tc>
          <w:tcPr>
            <w:tcW w:w="9498" w:type="dxa"/>
            <w:gridSpan w:val="2"/>
          </w:tcPr>
          <w:p w14:paraId="6A306751" w14:textId="77777777" w:rsidR="00894D08" w:rsidRPr="00754B74" w:rsidRDefault="00894D08" w:rsidP="000644CA">
            <w:pPr>
              <w:pStyle w:val="Boxheading"/>
              <w:spacing w:before="240"/>
            </w:pPr>
          </w:p>
        </w:tc>
      </w:tr>
    </w:tbl>
    <w:p w14:paraId="23E363E5"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961571" w14:paraId="62FF236F" w14:textId="77777777" w:rsidTr="000D1162">
        <w:tc>
          <w:tcPr>
            <w:tcW w:w="9498" w:type="dxa"/>
            <w:gridSpan w:val="2"/>
          </w:tcPr>
          <w:p w14:paraId="657C0CAD" w14:textId="77777777" w:rsidR="00894D08" w:rsidRPr="00961571" w:rsidRDefault="00894D08" w:rsidP="000644CA">
            <w:pPr>
              <w:spacing w:before="120" w:after="120" w:line="264" w:lineRule="auto"/>
              <w:rPr>
                <w:rFonts w:ascii="Arial" w:eastAsia="Cambria" w:hAnsi="Arial" w:cs="Times New Roman"/>
                <w:b/>
                <w:bCs/>
                <w:color w:val="24272A"/>
                <w:sz w:val="20"/>
                <w:szCs w:val="24"/>
              </w:rPr>
            </w:pPr>
            <w:r>
              <w:rPr>
                <w:rFonts w:ascii="Arial" w:eastAsia="Cambria" w:hAnsi="Arial" w:cs="Times New Roman"/>
                <w:b/>
                <w:bCs/>
                <w:color w:val="24272A"/>
                <w:sz w:val="20"/>
                <w:szCs w:val="24"/>
              </w:rPr>
              <w:t>5.13.6.2: Driver licensing</w:t>
            </w:r>
          </w:p>
        </w:tc>
      </w:tr>
      <w:tr w:rsidR="00894D08" w:rsidRPr="00961571" w14:paraId="0CD2DBF9" w14:textId="77777777" w:rsidTr="000D1162">
        <w:tc>
          <w:tcPr>
            <w:tcW w:w="9498" w:type="dxa"/>
            <w:gridSpan w:val="2"/>
          </w:tcPr>
          <w:p w14:paraId="70FF4A50" w14:textId="77777777" w:rsidR="00894D08" w:rsidRPr="00C5344A" w:rsidRDefault="00894D08" w:rsidP="000644CA">
            <w:pPr>
              <w:spacing w:before="120" w:after="120" w:line="264" w:lineRule="auto"/>
              <w:rPr>
                <w:rFonts w:ascii="Arial" w:eastAsia="Cambria" w:hAnsi="Arial" w:cs="Times New Roman"/>
                <w:color w:val="24272A"/>
                <w:sz w:val="20"/>
                <w:szCs w:val="24"/>
              </w:rPr>
            </w:pPr>
            <w:r w:rsidRPr="00C5344A">
              <w:rPr>
                <w:rFonts w:ascii="Arial" w:eastAsia="Cambria" w:hAnsi="Arial" w:cs="Times New Roman"/>
                <w:color w:val="24272A"/>
                <w:sz w:val="20"/>
                <w:szCs w:val="24"/>
              </w:rPr>
              <w:t>NOTE: As discussed in the C-RIS, this will be subjected to further investigation. Responses to these questions will be used to determine the appropriate course of action for this work.</w:t>
            </w:r>
          </w:p>
        </w:tc>
      </w:tr>
      <w:tr w:rsidR="00894D08" w:rsidRPr="00754B74" w14:paraId="66ED58E5" w14:textId="77777777" w:rsidTr="000D1162">
        <w:tc>
          <w:tcPr>
            <w:tcW w:w="606" w:type="dxa"/>
          </w:tcPr>
          <w:p w14:paraId="104D8B25" w14:textId="77777777" w:rsidR="00894D08" w:rsidRPr="00754B74" w:rsidRDefault="00894D08" w:rsidP="00894D08">
            <w:pPr>
              <w:pStyle w:val="BulletedListlvl1"/>
              <w:numPr>
                <w:ilvl w:val="0"/>
                <w:numId w:val="2"/>
              </w:numPr>
              <w:ind w:left="0" w:firstLine="0"/>
            </w:pPr>
          </w:p>
        </w:tc>
        <w:tc>
          <w:tcPr>
            <w:tcW w:w="8892" w:type="dxa"/>
          </w:tcPr>
          <w:p w14:paraId="09DFB9F3" w14:textId="77777777" w:rsidR="00894D08" w:rsidRPr="00754B74" w:rsidRDefault="00894D08" w:rsidP="000644CA">
            <w:pPr>
              <w:pStyle w:val="BulletedListlvl1"/>
              <w:numPr>
                <w:ilvl w:val="0"/>
                <w:numId w:val="0"/>
              </w:numPr>
            </w:pPr>
            <w:r w:rsidRPr="00754B74">
              <w:t>Do you support different requirements for driver and vehicle licensing?</w:t>
            </w:r>
          </w:p>
        </w:tc>
      </w:tr>
      <w:tr w:rsidR="00894D08" w:rsidRPr="00754B74" w14:paraId="31CFEE72" w14:textId="77777777" w:rsidTr="002B398B">
        <w:tc>
          <w:tcPr>
            <w:tcW w:w="9498" w:type="dxa"/>
            <w:gridSpan w:val="2"/>
          </w:tcPr>
          <w:p w14:paraId="3A783D2E" w14:textId="77777777" w:rsidR="00894D08" w:rsidRPr="00754B74" w:rsidRDefault="00894D08" w:rsidP="000D1162">
            <w:pPr>
              <w:pStyle w:val="BulletedListlvl1"/>
              <w:numPr>
                <w:ilvl w:val="0"/>
                <w:numId w:val="0"/>
              </w:numPr>
            </w:pPr>
            <w:r>
              <w:t>Yes</w:t>
            </w:r>
          </w:p>
        </w:tc>
      </w:tr>
      <w:tr w:rsidR="00894D08" w:rsidRPr="00754B74" w14:paraId="60C6BC02" w14:textId="77777777" w:rsidTr="000D1162">
        <w:tc>
          <w:tcPr>
            <w:tcW w:w="606" w:type="dxa"/>
          </w:tcPr>
          <w:p w14:paraId="10FB5200" w14:textId="77777777" w:rsidR="00894D08" w:rsidRPr="00754B74" w:rsidRDefault="00894D08" w:rsidP="00894D08">
            <w:pPr>
              <w:pStyle w:val="BulletedListlvl1"/>
              <w:numPr>
                <w:ilvl w:val="0"/>
                <w:numId w:val="2"/>
              </w:numPr>
              <w:ind w:left="0" w:firstLine="0"/>
            </w:pPr>
          </w:p>
        </w:tc>
        <w:tc>
          <w:tcPr>
            <w:tcW w:w="8892" w:type="dxa"/>
          </w:tcPr>
          <w:p w14:paraId="14858186" w14:textId="77777777" w:rsidR="00894D08" w:rsidRPr="00754B74" w:rsidRDefault="00894D08" w:rsidP="000644CA">
            <w:pPr>
              <w:pStyle w:val="BulletedListlvl1"/>
              <w:numPr>
                <w:ilvl w:val="0"/>
                <w:numId w:val="0"/>
              </w:numPr>
            </w:pPr>
            <w:r w:rsidRPr="00754B74">
              <w:t>Do you consider that formal training for drivers would be useful in cases where a driver does not need a licence?</w:t>
            </w:r>
          </w:p>
        </w:tc>
      </w:tr>
      <w:tr w:rsidR="00894D08" w:rsidRPr="00754B74" w14:paraId="5C76E9EE" w14:textId="77777777" w:rsidTr="002B398B">
        <w:tc>
          <w:tcPr>
            <w:tcW w:w="9498" w:type="dxa"/>
            <w:gridSpan w:val="2"/>
          </w:tcPr>
          <w:p w14:paraId="432779C2" w14:textId="77777777" w:rsidR="00894D08" w:rsidRPr="00754B74" w:rsidRDefault="00894D08" w:rsidP="000D1162">
            <w:pPr>
              <w:pStyle w:val="BulletedListlvl1"/>
              <w:numPr>
                <w:ilvl w:val="0"/>
                <w:numId w:val="0"/>
              </w:numPr>
            </w:pPr>
            <w:r>
              <w:t>Yes – in place now with our drivers based on chain of responsibility.</w:t>
            </w:r>
          </w:p>
        </w:tc>
      </w:tr>
      <w:tr w:rsidR="00894D08" w:rsidRPr="00754B74" w14:paraId="0191F181" w14:textId="77777777" w:rsidTr="000D1162">
        <w:tc>
          <w:tcPr>
            <w:tcW w:w="606" w:type="dxa"/>
          </w:tcPr>
          <w:p w14:paraId="58F94339" w14:textId="77777777" w:rsidR="00894D08" w:rsidRPr="00754B74" w:rsidRDefault="00894D08" w:rsidP="00894D08">
            <w:pPr>
              <w:pStyle w:val="BulletedListlvl1"/>
              <w:numPr>
                <w:ilvl w:val="0"/>
                <w:numId w:val="2"/>
              </w:numPr>
              <w:ind w:left="0" w:firstLine="0"/>
            </w:pPr>
          </w:p>
        </w:tc>
        <w:tc>
          <w:tcPr>
            <w:tcW w:w="8892" w:type="dxa"/>
          </w:tcPr>
          <w:p w14:paraId="6D94D3E5" w14:textId="77777777" w:rsidR="00894D08" w:rsidRPr="00754B74" w:rsidRDefault="00894D08" w:rsidP="000644CA">
            <w:pPr>
              <w:pStyle w:val="BulletedListlvl1"/>
              <w:numPr>
                <w:ilvl w:val="0"/>
                <w:numId w:val="0"/>
              </w:numPr>
            </w:pPr>
            <w:r w:rsidRPr="00754B74">
              <w:t>Do you support the introduction of a notification scheme for vehicles that don’t require a licence?</w:t>
            </w:r>
          </w:p>
        </w:tc>
      </w:tr>
      <w:tr w:rsidR="00894D08" w:rsidRPr="00754B74" w14:paraId="00E2F71C" w14:textId="77777777" w:rsidTr="002B398B">
        <w:tc>
          <w:tcPr>
            <w:tcW w:w="9498" w:type="dxa"/>
            <w:gridSpan w:val="2"/>
          </w:tcPr>
          <w:p w14:paraId="56EA9856" w14:textId="77777777" w:rsidR="00894D08" w:rsidRPr="006029D8" w:rsidRDefault="00894D08" w:rsidP="000644CA">
            <w:pPr>
              <w:pStyle w:val="Boxheading"/>
              <w:spacing w:before="240"/>
              <w:rPr>
                <w:b w:val="0"/>
                <w:bCs w:val="0"/>
              </w:rPr>
            </w:pPr>
            <w:r w:rsidRPr="006029D8">
              <w:rPr>
                <w:b w:val="0"/>
                <w:bCs w:val="0"/>
              </w:rPr>
              <w:t>yes</w:t>
            </w:r>
          </w:p>
        </w:tc>
      </w:tr>
    </w:tbl>
    <w:p w14:paraId="1E2EA046"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67853741" w14:textId="77777777" w:rsidTr="002B398B">
        <w:tc>
          <w:tcPr>
            <w:tcW w:w="9498" w:type="dxa"/>
            <w:gridSpan w:val="2"/>
          </w:tcPr>
          <w:p w14:paraId="7DC7729F" w14:textId="77777777" w:rsidR="00894D08" w:rsidRPr="00BA52E0" w:rsidRDefault="00894D08" w:rsidP="008D1938">
            <w:pPr>
              <w:pStyle w:val="BulletedListlvl1"/>
              <w:numPr>
                <w:ilvl w:val="0"/>
                <w:numId w:val="0"/>
              </w:numPr>
              <w:ind w:left="742" w:hanging="742"/>
              <w:rPr>
                <w:b/>
                <w:bCs/>
              </w:rPr>
            </w:pPr>
            <w:r w:rsidRPr="00BA52E0">
              <w:rPr>
                <w:b/>
                <w:bCs/>
              </w:rPr>
              <w:t>6.2.2.4: Change in one-off costs required to comply with the draft Code</w:t>
            </w:r>
            <w:r>
              <w:rPr>
                <w:b/>
                <w:bCs/>
              </w:rPr>
              <w:t xml:space="preserve"> (suppliers and manufacturers)</w:t>
            </w:r>
          </w:p>
        </w:tc>
      </w:tr>
      <w:tr w:rsidR="00894D08" w:rsidRPr="00754B74" w14:paraId="6ABA945F" w14:textId="77777777" w:rsidTr="000D1162">
        <w:tc>
          <w:tcPr>
            <w:tcW w:w="606" w:type="dxa"/>
          </w:tcPr>
          <w:p w14:paraId="7CA5BA03" w14:textId="77777777" w:rsidR="00894D08" w:rsidRPr="00754B74" w:rsidRDefault="00894D08" w:rsidP="00894D08">
            <w:pPr>
              <w:pStyle w:val="BulletedListlvl1"/>
              <w:numPr>
                <w:ilvl w:val="0"/>
                <w:numId w:val="2"/>
              </w:numPr>
              <w:ind w:left="0" w:firstLine="0"/>
            </w:pPr>
          </w:p>
        </w:tc>
        <w:tc>
          <w:tcPr>
            <w:tcW w:w="8892" w:type="dxa"/>
          </w:tcPr>
          <w:p w14:paraId="7CDDF986" w14:textId="77777777" w:rsidR="00894D08" w:rsidRPr="00754B74" w:rsidRDefault="00894D08" w:rsidP="000644CA">
            <w:pPr>
              <w:pStyle w:val="BulletedListlvl1"/>
              <w:numPr>
                <w:ilvl w:val="0"/>
                <w:numId w:val="0"/>
              </w:numPr>
            </w:pPr>
            <w:r w:rsidRPr="00754B74">
              <w:t>How many people within your business will need to be retrained to support compliance with the draft Code? What is the expected training cost per person?</w:t>
            </w:r>
          </w:p>
        </w:tc>
      </w:tr>
      <w:tr w:rsidR="00894D08" w:rsidRPr="00754B74" w14:paraId="723971E1" w14:textId="77777777" w:rsidTr="002B398B">
        <w:tc>
          <w:tcPr>
            <w:tcW w:w="9498" w:type="dxa"/>
            <w:gridSpan w:val="2"/>
          </w:tcPr>
          <w:p w14:paraId="12DAE2BF" w14:textId="77777777" w:rsidR="00894D08" w:rsidRPr="00754B74" w:rsidRDefault="00894D08" w:rsidP="00BA52E0">
            <w:pPr>
              <w:pStyle w:val="BulletedListlvl1"/>
              <w:numPr>
                <w:ilvl w:val="0"/>
                <w:numId w:val="0"/>
              </w:numPr>
            </w:pPr>
            <w:r>
              <w:t>Over 400 people – typically would expect at least a two day training course similar to IMDGC updates.</w:t>
            </w:r>
          </w:p>
        </w:tc>
      </w:tr>
      <w:tr w:rsidR="00894D08" w:rsidRPr="00754B74" w14:paraId="617BE15F" w14:textId="77777777" w:rsidTr="000D1162">
        <w:tc>
          <w:tcPr>
            <w:tcW w:w="606" w:type="dxa"/>
          </w:tcPr>
          <w:p w14:paraId="20D2C34B" w14:textId="77777777" w:rsidR="00894D08" w:rsidRPr="00754B74" w:rsidRDefault="00894D08" w:rsidP="00894D08">
            <w:pPr>
              <w:pStyle w:val="BulletedListlvl1"/>
              <w:numPr>
                <w:ilvl w:val="0"/>
                <w:numId w:val="2"/>
              </w:numPr>
              <w:ind w:left="0" w:firstLine="0"/>
            </w:pPr>
          </w:p>
        </w:tc>
        <w:tc>
          <w:tcPr>
            <w:tcW w:w="8892" w:type="dxa"/>
          </w:tcPr>
          <w:p w14:paraId="509AE624" w14:textId="77777777" w:rsidR="00894D08" w:rsidRPr="00754B74" w:rsidRDefault="00894D08" w:rsidP="000644CA">
            <w:pPr>
              <w:pStyle w:val="BulletedListlvl1"/>
              <w:numPr>
                <w:ilvl w:val="0"/>
                <w:numId w:val="0"/>
              </w:numPr>
            </w:pPr>
            <w:r w:rsidRPr="00754B74">
              <w:t>How much will it cost to update your systems to incorporate the proposed changes to the DGL and placarding thresholds?</w:t>
            </w:r>
          </w:p>
        </w:tc>
      </w:tr>
      <w:tr w:rsidR="00894D08" w:rsidRPr="00754B74" w14:paraId="59BDDC89" w14:textId="77777777" w:rsidTr="002B398B">
        <w:tc>
          <w:tcPr>
            <w:tcW w:w="9498" w:type="dxa"/>
            <w:gridSpan w:val="2"/>
          </w:tcPr>
          <w:p w14:paraId="6881E1BC" w14:textId="77777777" w:rsidR="00894D08" w:rsidRPr="00754B74" w:rsidRDefault="00894D08" w:rsidP="00BA52E0">
            <w:pPr>
              <w:pStyle w:val="BulletedListlvl1"/>
              <w:numPr>
                <w:ilvl w:val="0"/>
                <w:numId w:val="0"/>
              </w:numPr>
            </w:pPr>
            <w:r>
              <w:t>Uncertain as this is largely a computer programming task to update tables.</w:t>
            </w:r>
          </w:p>
        </w:tc>
      </w:tr>
      <w:tr w:rsidR="00894D08" w:rsidRPr="00754B74" w14:paraId="2F3C9806" w14:textId="77777777" w:rsidTr="000D1162">
        <w:tc>
          <w:tcPr>
            <w:tcW w:w="606" w:type="dxa"/>
          </w:tcPr>
          <w:p w14:paraId="63C25B8B" w14:textId="77777777" w:rsidR="00894D08" w:rsidRPr="00754B74" w:rsidRDefault="00894D08" w:rsidP="00894D08">
            <w:pPr>
              <w:pStyle w:val="BulletedListlvl1"/>
              <w:numPr>
                <w:ilvl w:val="0"/>
                <w:numId w:val="2"/>
              </w:numPr>
              <w:ind w:left="0" w:firstLine="0"/>
            </w:pPr>
          </w:p>
        </w:tc>
        <w:tc>
          <w:tcPr>
            <w:tcW w:w="8892" w:type="dxa"/>
          </w:tcPr>
          <w:p w14:paraId="323ED34A" w14:textId="77777777" w:rsidR="00894D08" w:rsidRPr="00754B74" w:rsidRDefault="00894D08" w:rsidP="000644CA">
            <w:pPr>
              <w:pStyle w:val="BulletedListlvl1"/>
              <w:numPr>
                <w:ilvl w:val="0"/>
                <w:numId w:val="0"/>
              </w:numPr>
            </w:pPr>
            <w:r w:rsidRPr="00754B74">
              <w:t>How much will it cost to update processes and documentation?</w:t>
            </w:r>
          </w:p>
        </w:tc>
      </w:tr>
      <w:tr w:rsidR="00894D08" w:rsidRPr="00754B74" w14:paraId="318BE9B1" w14:textId="77777777" w:rsidTr="002B398B">
        <w:tc>
          <w:tcPr>
            <w:tcW w:w="9498" w:type="dxa"/>
            <w:gridSpan w:val="2"/>
          </w:tcPr>
          <w:p w14:paraId="42A0E55D" w14:textId="77777777" w:rsidR="00894D08" w:rsidRPr="00754B74" w:rsidRDefault="00894D08" w:rsidP="00BA52E0">
            <w:pPr>
              <w:pStyle w:val="BulletedListlvl1"/>
              <w:numPr>
                <w:ilvl w:val="0"/>
                <w:numId w:val="0"/>
              </w:numPr>
            </w:pPr>
            <w:r>
              <w:t>Unclear but signiicant</w:t>
            </w:r>
          </w:p>
        </w:tc>
      </w:tr>
      <w:tr w:rsidR="00894D08" w:rsidRPr="00754B74" w14:paraId="523752E6" w14:textId="77777777" w:rsidTr="000D1162">
        <w:tc>
          <w:tcPr>
            <w:tcW w:w="606" w:type="dxa"/>
          </w:tcPr>
          <w:p w14:paraId="5F90FB06" w14:textId="77777777" w:rsidR="00894D08" w:rsidRPr="00754B74" w:rsidRDefault="00894D08" w:rsidP="00894D08">
            <w:pPr>
              <w:pStyle w:val="BulletedListlvl1"/>
              <w:numPr>
                <w:ilvl w:val="0"/>
                <w:numId w:val="2"/>
              </w:numPr>
              <w:ind w:left="0" w:firstLine="0"/>
            </w:pPr>
          </w:p>
        </w:tc>
        <w:tc>
          <w:tcPr>
            <w:tcW w:w="8892" w:type="dxa"/>
          </w:tcPr>
          <w:p w14:paraId="57FAF935" w14:textId="77777777" w:rsidR="00894D08" w:rsidRPr="00754B74" w:rsidRDefault="00894D08" w:rsidP="000644CA">
            <w:pPr>
              <w:pStyle w:val="BulletedListlvl1"/>
              <w:numPr>
                <w:ilvl w:val="0"/>
                <w:numId w:val="0"/>
              </w:numPr>
            </w:pPr>
            <w:r w:rsidRPr="00754B74">
              <w:t>Are there any one-off costs anticipated for your business?</w:t>
            </w:r>
          </w:p>
        </w:tc>
      </w:tr>
      <w:tr w:rsidR="00894D08" w:rsidRPr="00754B74" w14:paraId="16796A47" w14:textId="77777777" w:rsidTr="002B398B">
        <w:tc>
          <w:tcPr>
            <w:tcW w:w="9498" w:type="dxa"/>
            <w:gridSpan w:val="2"/>
          </w:tcPr>
          <w:p w14:paraId="2F7429EE" w14:textId="77777777" w:rsidR="00894D08" w:rsidRPr="00754B74" w:rsidRDefault="00894D08" w:rsidP="000644CA">
            <w:pPr>
              <w:pStyle w:val="Boxheading"/>
              <w:spacing w:before="240"/>
            </w:pPr>
            <w:r w:rsidRPr="00333F89">
              <w:rPr>
                <w:b w:val="0"/>
                <w:bCs w:val="0"/>
              </w:rPr>
              <w:t>Transition to new requirements</w:t>
            </w:r>
            <w:r>
              <w:t>.</w:t>
            </w:r>
          </w:p>
        </w:tc>
      </w:tr>
    </w:tbl>
    <w:p w14:paraId="4AEEDEF7"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322784BE" w14:textId="77777777">
        <w:tc>
          <w:tcPr>
            <w:tcW w:w="9498" w:type="dxa"/>
            <w:gridSpan w:val="2"/>
          </w:tcPr>
          <w:p w14:paraId="48EC73E9" w14:textId="77777777" w:rsidR="00894D08" w:rsidRPr="00B63334" w:rsidRDefault="00894D08" w:rsidP="002E0B20">
            <w:pPr>
              <w:pStyle w:val="BulletedListlvl1"/>
              <w:numPr>
                <w:ilvl w:val="0"/>
                <w:numId w:val="0"/>
              </w:numPr>
              <w:ind w:left="742" w:hanging="742"/>
              <w:rPr>
                <w:b/>
                <w:bCs/>
              </w:rPr>
            </w:pPr>
            <w:r w:rsidRPr="00B63334">
              <w:rPr>
                <w:b/>
                <w:bCs/>
              </w:rPr>
              <w:t>6.2.2.5: Change in ongoing costs required to comply with the draft Code</w:t>
            </w:r>
            <w:r>
              <w:rPr>
                <w:b/>
                <w:bCs/>
              </w:rPr>
              <w:t xml:space="preserve"> (suppliers and manufacturers)</w:t>
            </w:r>
          </w:p>
        </w:tc>
      </w:tr>
      <w:tr w:rsidR="00894D08" w:rsidRPr="00754B74" w14:paraId="544BA2C6" w14:textId="77777777" w:rsidTr="00BA52E0">
        <w:tc>
          <w:tcPr>
            <w:tcW w:w="606" w:type="dxa"/>
          </w:tcPr>
          <w:p w14:paraId="311C315C" w14:textId="77777777" w:rsidR="00894D08" w:rsidRPr="00754B74" w:rsidRDefault="00894D08" w:rsidP="00894D08">
            <w:pPr>
              <w:pStyle w:val="BulletedListlvl1"/>
              <w:numPr>
                <w:ilvl w:val="0"/>
                <w:numId w:val="2"/>
              </w:numPr>
              <w:ind w:left="0" w:firstLine="0"/>
            </w:pPr>
          </w:p>
        </w:tc>
        <w:tc>
          <w:tcPr>
            <w:tcW w:w="8892" w:type="dxa"/>
          </w:tcPr>
          <w:p w14:paraId="219E6313" w14:textId="77777777" w:rsidR="00894D08" w:rsidRPr="00754B74" w:rsidRDefault="00894D08" w:rsidP="000644CA">
            <w:pPr>
              <w:pStyle w:val="BulletedListlvl1"/>
              <w:numPr>
                <w:ilvl w:val="0"/>
                <w:numId w:val="0"/>
              </w:numPr>
            </w:pPr>
            <w:r w:rsidRPr="00754B74">
              <w:t xml:space="preserve">We are keen to understand the expected benefits and costs of key changes presented in </w:t>
            </w:r>
            <w:r w:rsidRPr="00754B74">
              <w:fldChar w:fldCharType="begin"/>
            </w:r>
            <w:r w:rsidRPr="00754B74">
              <w:instrText xml:space="preserve"> REF _Ref175309601 \h  \* MERGEFORMAT </w:instrText>
            </w:r>
            <w:r w:rsidRPr="00754B74">
              <w:fldChar w:fldCharType="separate"/>
            </w:r>
            <w:r w:rsidRPr="00754B74">
              <w:t>Table 16</w:t>
            </w:r>
            <w:r w:rsidRPr="00754B74">
              <w:fldChar w:fldCharType="end"/>
            </w:r>
            <w:r w:rsidRPr="00754B74">
              <w:t xml:space="preserve">, and particularly welcome any data or case studies to evidence these impacts.  </w:t>
            </w:r>
          </w:p>
        </w:tc>
      </w:tr>
      <w:tr w:rsidR="00894D08" w:rsidRPr="00754B74" w14:paraId="2CBBA139" w14:textId="77777777">
        <w:tc>
          <w:tcPr>
            <w:tcW w:w="9498" w:type="dxa"/>
            <w:gridSpan w:val="2"/>
          </w:tcPr>
          <w:p w14:paraId="74B05BB8" w14:textId="77777777" w:rsidR="00894D08" w:rsidRPr="00754B74" w:rsidRDefault="00894D08" w:rsidP="000644CA">
            <w:pPr>
              <w:pStyle w:val="Boxheading"/>
            </w:pPr>
            <w:r>
              <w:t>Main cost benefit would flow from any reduction in incidents or harm. These are not quantified in our local in</w:t>
            </w:r>
          </w:p>
        </w:tc>
      </w:tr>
    </w:tbl>
    <w:p w14:paraId="3524D974"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8D1938" w14:paraId="480D539B" w14:textId="77777777" w:rsidTr="002B398B">
        <w:tc>
          <w:tcPr>
            <w:tcW w:w="9498" w:type="dxa"/>
            <w:gridSpan w:val="2"/>
          </w:tcPr>
          <w:p w14:paraId="61B7177F" w14:textId="77777777" w:rsidR="00894D08" w:rsidRPr="008D1938" w:rsidRDefault="00894D08" w:rsidP="00B63334">
            <w:pPr>
              <w:pStyle w:val="BulletedListlvl1"/>
              <w:numPr>
                <w:ilvl w:val="0"/>
                <w:numId w:val="0"/>
              </w:numPr>
              <w:rPr>
                <w:b/>
                <w:bCs/>
              </w:rPr>
            </w:pPr>
            <w:r w:rsidRPr="008D1938">
              <w:rPr>
                <w:b/>
                <w:bCs/>
              </w:rPr>
              <w:t>6.3.2.3: Change in one-off costs required to comply with the draft Code</w:t>
            </w:r>
            <w:r>
              <w:rPr>
                <w:b/>
                <w:bCs/>
              </w:rPr>
              <w:t xml:space="preserve"> (transport industry)</w:t>
            </w:r>
          </w:p>
        </w:tc>
      </w:tr>
      <w:tr w:rsidR="00894D08" w:rsidRPr="008D1938" w14:paraId="742759B7" w14:textId="77777777" w:rsidTr="00B63334">
        <w:tc>
          <w:tcPr>
            <w:tcW w:w="606" w:type="dxa"/>
          </w:tcPr>
          <w:p w14:paraId="424D2D70" w14:textId="77777777" w:rsidR="00894D08" w:rsidRPr="008D1938" w:rsidRDefault="00894D08" w:rsidP="00894D08">
            <w:pPr>
              <w:pStyle w:val="BulletedListlvl1"/>
              <w:numPr>
                <w:ilvl w:val="0"/>
                <w:numId w:val="2"/>
              </w:numPr>
              <w:ind w:left="0" w:firstLine="0"/>
            </w:pPr>
          </w:p>
        </w:tc>
        <w:tc>
          <w:tcPr>
            <w:tcW w:w="8892" w:type="dxa"/>
          </w:tcPr>
          <w:p w14:paraId="25D4EA25" w14:textId="77777777" w:rsidR="00894D08" w:rsidRPr="008D1938" w:rsidRDefault="00894D08" w:rsidP="000644CA">
            <w:pPr>
              <w:pStyle w:val="BulletedListlvl1"/>
              <w:numPr>
                <w:ilvl w:val="0"/>
                <w:numId w:val="0"/>
              </w:numPr>
            </w:pPr>
            <w:r w:rsidRPr="008D1938">
              <w:t>How many people within your business will need to be retrained to support compliance with the draft Code? What is the expected training cost per person?</w:t>
            </w:r>
          </w:p>
        </w:tc>
      </w:tr>
      <w:tr w:rsidR="00894D08" w:rsidRPr="008D1938" w14:paraId="0F08AB2E" w14:textId="77777777" w:rsidTr="00B63334">
        <w:tc>
          <w:tcPr>
            <w:tcW w:w="606" w:type="dxa"/>
          </w:tcPr>
          <w:p w14:paraId="24A9BE3D" w14:textId="77777777" w:rsidR="00894D08" w:rsidRPr="008D1938" w:rsidRDefault="00894D08" w:rsidP="00894D08">
            <w:pPr>
              <w:pStyle w:val="BulletedListlvl1"/>
              <w:numPr>
                <w:ilvl w:val="0"/>
                <w:numId w:val="2"/>
              </w:numPr>
              <w:ind w:left="0" w:firstLine="0"/>
            </w:pPr>
          </w:p>
        </w:tc>
        <w:tc>
          <w:tcPr>
            <w:tcW w:w="8892" w:type="dxa"/>
          </w:tcPr>
          <w:p w14:paraId="1EF3EE46" w14:textId="77777777" w:rsidR="00894D08" w:rsidRPr="008D1938" w:rsidRDefault="00894D08" w:rsidP="00961571">
            <w:pPr>
              <w:pStyle w:val="BulletedListlvl1"/>
              <w:numPr>
                <w:ilvl w:val="0"/>
                <w:numId w:val="0"/>
              </w:numPr>
            </w:pPr>
            <w:r w:rsidRPr="008D1938">
              <w:t>How much will it cost to update processes and documentation?</w:t>
            </w:r>
          </w:p>
        </w:tc>
      </w:tr>
      <w:tr w:rsidR="00894D08" w:rsidRPr="008D1938" w14:paraId="10F399B1" w14:textId="77777777" w:rsidTr="00B63334">
        <w:tc>
          <w:tcPr>
            <w:tcW w:w="606" w:type="dxa"/>
          </w:tcPr>
          <w:p w14:paraId="5A9BBC95" w14:textId="77777777" w:rsidR="00894D08" w:rsidRPr="008D1938" w:rsidRDefault="00894D08" w:rsidP="00894D08">
            <w:pPr>
              <w:pStyle w:val="BulletedListlvl1"/>
              <w:numPr>
                <w:ilvl w:val="0"/>
                <w:numId w:val="2"/>
              </w:numPr>
              <w:ind w:left="0" w:firstLine="0"/>
            </w:pPr>
          </w:p>
        </w:tc>
        <w:tc>
          <w:tcPr>
            <w:tcW w:w="8892" w:type="dxa"/>
          </w:tcPr>
          <w:p w14:paraId="239E74CD" w14:textId="77777777" w:rsidR="00894D08" w:rsidRPr="008D1938" w:rsidRDefault="00894D08" w:rsidP="00961571">
            <w:pPr>
              <w:pStyle w:val="BulletedListlvl1"/>
              <w:numPr>
                <w:ilvl w:val="0"/>
                <w:numId w:val="0"/>
              </w:numPr>
            </w:pPr>
            <w:r w:rsidRPr="008D1938">
              <w:t>How much will it cost your business to update firefighting and emergency equipment to comply with the draft Code?</w:t>
            </w:r>
          </w:p>
        </w:tc>
      </w:tr>
      <w:tr w:rsidR="00894D08" w:rsidRPr="008D1938" w14:paraId="296E9DC8" w14:textId="77777777" w:rsidTr="00B63334">
        <w:tc>
          <w:tcPr>
            <w:tcW w:w="606" w:type="dxa"/>
          </w:tcPr>
          <w:p w14:paraId="6C5BDE22" w14:textId="77777777" w:rsidR="00894D08" w:rsidRPr="008D1938" w:rsidRDefault="00894D08" w:rsidP="00894D08">
            <w:pPr>
              <w:pStyle w:val="BulletedListlvl1"/>
              <w:numPr>
                <w:ilvl w:val="0"/>
                <w:numId w:val="2"/>
              </w:numPr>
              <w:ind w:left="0" w:firstLine="0"/>
            </w:pPr>
          </w:p>
        </w:tc>
        <w:tc>
          <w:tcPr>
            <w:tcW w:w="8892" w:type="dxa"/>
          </w:tcPr>
          <w:p w14:paraId="1B65BF75" w14:textId="77777777" w:rsidR="00894D08" w:rsidRPr="008D1938" w:rsidRDefault="00894D08" w:rsidP="00961571">
            <w:pPr>
              <w:pStyle w:val="BulletedListlvl1"/>
              <w:numPr>
                <w:ilvl w:val="0"/>
                <w:numId w:val="0"/>
              </w:numPr>
            </w:pPr>
            <w:r w:rsidRPr="008D1938">
              <w:t>What are the cost savings associated with the changes to the requirement for emergency escape masks?</w:t>
            </w:r>
          </w:p>
        </w:tc>
      </w:tr>
      <w:tr w:rsidR="00894D08" w:rsidRPr="00754B74" w14:paraId="29A66B43" w14:textId="77777777" w:rsidTr="00B63334">
        <w:tc>
          <w:tcPr>
            <w:tcW w:w="606" w:type="dxa"/>
          </w:tcPr>
          <w:p w14:paraId="13A7D6ED" w14:textId="77777777" w:rsidR="00894D08" w:rsidRPr="008D1938" w:rsidRDefault="00894D08" w:rsidP="00894D08">
            <w:pPr>
              <w:pStyle w:val="BulletedListlvl1"/>
              <w:numPr>
                <w:ilvl w:val="0"/>
                <w:numId w:val="2"/>
              </w:numPr>
              <w:ind w:left="0" w:firstLine="0"/>
            </w:pPr>
          </w:p>
        </w:tc>
        <w:tc>
          <w:tcPr>
            <w:tcW w:w="8892" w:type="dxa"/>
          </w:tcPr>
          <w:p w14:paraId="28ED10B3" w14:textId="77777777" w:rsidR="00894D08" w:rsidRPr="00754B74" w:rsidRDefault="00894D08" w:rsidP="00961571">
            <w:pPr>
              <w:pStyle w:val="BulletedListlvl1"/>
              <w:numPr>
                <w:ilvl w:val="0"/>
                <w:numId w:val="0"/>
              </w:numPr>
            </w:pPr>
            <w:r w:rsidRPr="008D1938">
              <w:t>Are there any one-off costs anticipated for your business?</w:t>
            </w:r>
          </w:p>
        </w:tc>
      </w:tr>
      <w:tr w:rsidR="00894D08" w:rsidRPr="00754B74" w14:paraId="03E77C71" w14:textId="77777777" w:rsidTr="00B63334">
        <w:tc>
          <w:tcPr>
            <w:tcW w:w="606" w:type="dxa"/>
          </w:tcPr>
          <w:p w14:paraId="706DA0B6" w14:textId="77777777" w:rsidR="00894D08" w:rsidRPr="00754B74" w:rsidRDefault="00894D08" w:rsidP="000644CA">
            <w:pPr>
              <w:pStyle w:val="Boxheading"/>
              <w:spacing w:before="240"/>
            </w:pPr>
          </w:p>
        </w:tc>
        <w:tc>
          <w:tcPr>
            <w:tcW w:w="8892" w:type="dxa"/>
          </w:tcPr>
          <w:p w14:paraId="38BB48E0" w14:textId="77777777" w:rsidR="00894D08" w:rsidRPr="00991567" w:rsidRDefault="00894D08" w:rsidP="000644CA">
            <w:pPr>
              <w:pStyle w:val="Boxheading"/>
              <w:spacing w:before="240"/>
              <w:rPr>
                <w:b w:val="0"/>
                <w:bCs w:val="0"/>
              </w:rPr>
            </w:pPr>
            <w:r w:rsidRPr="00991567">
              <w:rPr>
                <w:b w:val="0"/>
                <w:bCs w:val="0"/>
              </w:rPr>
              <w:t>Retraining for the entire transport teama nd contractors / drivers (400 plus people.)</w:t>
            </w:r>
          </w:p>
        </w:tc>
      </w:tr>
    </w:tbl>
    <w:p w14:paraId="629D9DF7"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8D1938" w14:paraId="546BD608" w14:textId="77777777">
        <w:tc>
          <w:tcPr>
            <w:tcW w:w="9498" w:type="dxa"/>
            <w:gridSpan w:val="2"/>
          </w:tcPr>
          <w:p w14:paraId="53C1FF4C" w14:textId="77777777" w:rsidR="00894D08" w:rsidRPr="008D1938" w:rsidRDefault="00894D08" w:rsidP="00615487">
            <w:pPr>
              <w:pStyle w:val="BulletedListlvl1"/>
              <w:numPr>
                <w:ilvl w:val="0"/>
                <w:numId w:val="0"/>
              </w:numPr>
              <w:rPr>
                <w:b/>
                <w:bCs/>
              </w:rPr>
            </w:pPr>
            <w:r w:rsidRPr="008D1938">
              <w:rPr>
                <w:b/>
                <w:bCs/>
              </w:rPr>
              <w:t>6.3.2.4: Change in ongoing costs required to comply with the draft Code</w:t>
            </w:r>
            <w:r>
              <w:rPr>
                <w:b/>
                <w:bCs/>
              </w:rPr>
              <w:t xml:space="preserve"> (transport industry)</w:t>
            </w:r>
          </w:p>
        </w:tc>
      </w:tr>
      <w:tr w:rsidR="00894D08" w:rsidRPr="00754B74" w14:paraId="5BFBE9A9" w14:textId="77777777" w:rsidTr="000F0D18">
        <w:tc>
          <w:tcPr>
            <w:tcW w:w="606" w:type="dxa"/>
          </w:tcPr>
          <w:p w14:paraId="47FEDF6D" w14:textId="77777777" w:rsidR="00894D08" w:rsidRPr="008D1938" w:rsidRDefault="00894D08" w:rsidP="00894D08">
            <w:pPr>
              <w:pStyle w:val="BulletedListlvl1"/>
              <w:numPr>
                <w:ilvl w:val="0"/>
                <w:numId w:val="2"/>
              </w:numPr>
              <w:ind w:left="0" w:firstLine="0"/>
            </w:pPr>
          </w:p>
        </w:tc>
        <w:tc>
          <w:tcPr>
            <w:tcW w:w="8892" w:type="dxa"/>
          </w:tcPr>
          <w:p w14:paraId="17CE2F5E" w14:textId="77777777" w:rsidR="00894D08" w:rsidRPr="00754B74" w:rsidRDefault="00894D08" w:rsidP="000644CA">
            <w:pPr>
              <w:pStyle w:val="BulletedListlvl1"/>
              <w:numPr>
                <w:ilvl w:val="0"/>
                <w:numId w:val="0"/>
              </w:numPr>
            </w:pPr>
            <w:r w:rsidRPr="008D1938">
              <w:t xml:space="preserve">We are keen to understand the expected benefits and costs of key changes presented in </w:t>
            </w:r>
            <w:r w:rsidRPr="008D1938">
              <w:fldChar w:fldCharType="begin"/>
            </w:r>
            <w:r w:rsidRPr="008D1938">
              <w:instrText xml:space="preserve"> REF _Ref175321271 \h  \* MERGEFORMAT </w:instrText>
            </w:r>
            <w:r w:rsidRPr="008D1938">
              <w:fldChar w:fldCharType="separate"/>
            </w:r>
            <w:r w:rsidRPr="008D1938">
              <w:t>Table 18</w:t>
            </w:r>
            <w:r w:rsidRPr="008D1938">
              <w:fldChar w:fldCharType="end"/>
            </w:r>
            <w:r w:rsidRPr="008D1938">
              <w:t>, and particularly welcome any data or case studies to evidence these impacts.</w:t>
            </w:r>
            <w:r w:rsidRPr="00754B74">
              <w:t xml:space="preserve">  </w:t>
            </w:r>
          </w:p>
        </w:tc>
      </w:tr>
      <w:tr w:rsidR="00894D08" w:rsidRPr="00754B74" w14:paraId="2FB2DF7A" w14:textId="77777777">
        <w:tc>
          <w:tcPr>
            <w:tcW w:w="9498" w:type="dxa"/>
            <w:gridSpan w:val="2"/>
          </w:tcPr>
          <w:p w14:paraId="6A3FE14B" w14:textId="77777777" w:rsidR="00894D08" w:rsidRPr="0025018F" w:rsidRDefault="00894D08" w:rsidP="000644CA">
            <w:pPr>
              <w:pStyle w:val="Boxheading"/>
              <w:spacing w:before="240"/>
              <w:rPr>
                <w:b w:val="0"/>
                <w:bCs w:val="0"/>
              </w:rPr>
            </w:pPr>
            <w:r w:rsidRPr="0025018F">
              <w:rPr>
                <w:b w:val="0"/>
                <w:bCs w:val="0"/>
              </w:rPr>
              <w:t>Overall in longer term cost neutral or a reduction. Safety incidents cost more than prevention.</w:t>
            </w:r>
          </w:p>
        </w:tc>
      </w:tr>
    </w:tbl>
    <w:p w14:paraId="7C340E01"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A65564" w14:paraId="45CE2EED" w14:textId="77777777" w:rsidTr="002B398B">
        <w:tc>
          <w:tcPr>
            <w:tcW w:w="9498" w:type="dxa"/>
            <w:gridSpan w:val="2"/>
          </w:tcPr>
          <w:p w14:paraId="740A2F86" w14:textId="77777777" w:rsidR="00894D08" w:rsidRPr="00A65564" w:rsidRDefault="00894D08" w:rsidP="000F0D18">
            <w:pPr>
              <w:pStyle w:val="BulletedListlvl1"/>
              <w:numPr>
                <w:ilvl w:val="0"/>
                <w:numId w:val="0"/>
              </w:numPr>
              <w:rPr>
                <w:b/>
                <w:bCs/>
              </w:rPr>
            </w:pPr>
            <w:r w:rsidRPr="00A65564">
              <w:rPr>
                <w:b/>
                <w:bCs/>
              </w:rPr>
              <w:t>6.4: NTC, Regulators and Competent Authorities</w:t>
            </w:r>
          </w:p>
        </w:tc>
      </w:tr>
      <w:tr w:rsidR="00894D08" w:rsidRPr="00754B74" w14:paraId="5DEE6FF7" w14:textId="77777777" w:rsidTr="00A65564">
        <w:tc>
          <w:tcPr>
            <w:tcW w:w="606" w:type="dxa"/>
          </w:tcPr>
          <w:p w14:paraId="11EB0EB2" w14:textId="77777777" w:rsidR="00894D08" w:rsidRPr="00754B74" w:rsidRDefault="00894D08" w:rsidP="00894D08">
            <w:pPr>
              <w:pStyle w:val="BulletedListlvl1"/>
              <w:numPr>
                <w:ilvl w:val="0"/>
                <w:numId w:val="2"/>
              </w:numPr>
              <w:ind w:left="0" w:firstLine="0"/>
            </w:pPr>
          </w:p>
        </w:tc>
        <w:tc>
          <w:tcPr>
            <w:tcW w:w="8892" w:type="dxa"/>
          </w:tcPr>
          <w:p w14:paraId="019F78EB" w14:textId="77777777" w:rsidR="00894D08" w:rsidRPr="00754B74" w:rsidRDefault="00894D08" w:rsidP="000644CA">
            <w:pPr>
              <w:pStyle w:val="BulletedListlvl1"/>
              <w:numPr>
                <w:ilvl w:val="0"/>
                <w:numId w:val="0"/>
              </w:numPr>
            </w:pPr>
            <w:r w:rsidRPr="00754B74">
              <w:t>We seek data from each State &amp; Territory on the number of dangerous goods inspectors and other staff that are actively involved in the administration and enforcement of the Code.</w:t>
            </w:r>
          </w:p>
        </w:tc>
      </w:tr>
      <w:tr w:rsidR="00894D08" w:rsidRPr="00754B74" w14:paraId="7C4A4D44" w14:textId="77777777" w:rsidTr="002B398B">
        <w:tc>
          <w:tcPr>
            <w:tcW w:w="9498" w:type="dxa"/>
            <w:gridSpan w:val="2"/>
          </w:tcPr>
          <w:p w14:paraId="1F4A3119" w14:textId="77777777" w:rsidR="00894D08" w:rsidRPr="00754B74" w:rsidRDefault="00894D08" w:rsidP="000644CA">
            <w:pPr>
              <w:pStyle w:val="Boxheading"/>
              <w:spacing w:before="240"/>
            </w:pPr>
          </w:p>
        </w:tc>
      </w:tr>
    </w:tbl>
    <w:p w14:paraId="49832AF4"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37B5665F" w14:textId="77777777" w:rsidTr="002B398B">
        <w:tc>
          <w:tcPr>
            <w:tcW w:w="9498" w:type="dxa"/>
            <w:gridSpan w:val="2"/>
          </w:tcPr>
          <w:p w14:paraId="4813B938" w14:textId="77777777" w:rsidR="00894D08" w:rsidRPr="006C3D59" w:rsidRDefault="00894D08" w:rsidP="00A65564">
            <w:pPr>
              <w:pStyle w:val="BulletedListlvl1"/>
              <w:numPr>
                <w:ilvl w:val="0"/>
                <w:numId w:val="0"/>
              </w:numPr>
              <w:rPr>
                <w:b/>
                <w:bCs/>
              </w:rPr>
            </w:pPr>
            <w:r w:rsidRPr="006C3D59">
              <w:rPr>
                <w:b/>
                <w:bCs/>
              </w:rPr>
              <w:t>6.4.1.2: Reduced complexity and difficulty in administering compliance with the Code</w:t>
            </w:r>
          </w:p>
        </w:tc>
      </w:tr>
      <w:tr w:rsidR="00894D08" w:rsidRPr="00754B74" w14:paraId="1EB01D6D" w14:textId="77777777" w:rsidTr="00A65564">
        <w:tc>
          <w:tcPr>
            <w:tcW w:w="606" w:type="dxa"/>
          </w:tcPr>
          <w:p w14:paraId="452519DC" w14:textId="77777777" w:rsidR="00894D08" w:rsidRPr="00754B74" w:rsidRDefault="00894D08" w:rsidP="00894D08">
            <w:pPr>
              <w:pStyle w:val="BulletedListlvl1"/>
              <w:numPr>
                <w:ilvl w:val="0"/>
                <w:numId w:val="2"/>
              </w:numPr>
              <w:ind w:left="0" w:firstLine="0"/>
            </w:pPr>
          </w:p>
        </w:tc>
        <w:tc>
          <w:tcPr>
            <w:tcW w:w="8892" w:type="dxa"/>
          </w:tcPr>
          <w:p w14:paraId="3B5DF479" w14:textId="77777777" w:rsidR="00894D08" w:rsidRDefault="00894D08" w:rsidP="000644CA">
            <w:pPr>
              <w:pStyle w:val="BulletedListlvl1"/>
              <w:numPr>
                <w:ilvl w:val="0"/>
                <w:numId w:val="0"/>
              </w:numPr>
            </w:pPr>
            <w:r w:rsidRPr="00754B74">
              <w:t>Referring to Section 3.3 Special Provisions, which remove the need for Competent Authority intervention (see Section 5.6.2.4), we’d like to understand from Competent Authorities:</w:t>
            </w:r>
          </w:p>
          <w:p w14:paraId="1E78A0D9" w14:textId="77777777" w:rsidR="00894D08" w:rsidRPr="000B2AA9" w:rsidRDefault="00894D08" w:rsidP="00894D08">
            <w:pPr>
              <w:pStyle w:val="BulletedListlvl1"/>
              <w:numPr>
                <w:ilvl w:val="0"/>
                <w:numId w:val="5"/>
              </w:numPr>
            </w:pPr>
            <w:r w:rsidRPr="00754B74">
              <w:rPr>
                <w:color w:val="24272A"/>
              </w:rPr>
              <w:t>Approximately how many interventions of this type are currently made per year, on average.</w:t>
            </w:r>
          </w:p>
          <w:p w14:paraId="14BF64F9" w14:textId="77777777" w:rsidR="00894D08" w:rsidRPr="000B2AA9" w:rsidRDefault="00894D08" w:rsidP="00894D08">
            <w:pPr>
              <w:pStyle w:val="BulletedListlvl1"/>
              <w:numPr>
                <w:ilvl w:val="0"/>
                <w:numId w:val="5"/>
              </w:numPr>
            </w:pPr>
            <w:r w:rsidRPr="00754B74">
              <w:rPr>
                <w:color w:val="24272A"/>
              </w:rPr>
              <w:t>Approximately how much time is associated with each intervention, on average (i.e. the time it takes for a Competent Authority to reach an outcome/decision from when first approached).</w:t>
            </w:r>
          </w:p>
          <w:p w14:paraId="0D916A85" w14:textId="77777777" w:rsidR="00894D08" w:rsidRPr="00754B74" w:rsidRDefault="00894D08" w:rsidP="00894D08">
            <w:pPr>
              <w:pStyle w:val="BulletedListlvl1"/>
              <w:numPr>
                <w:ilvl w:val="0"/>
                <w:numId w:val="5"/>
              </w:numPr>
            </w:pPr>
            <w:r w:rsidRPr="00754B74">
              <w:rPr>
                <w:color w:val="24272A"/>
              </w:rPr>
              <w:t>Approximate effort associated with each intervention, on average (i.e., number of hours by staff level and wage per hour).</w:t>
            </w:r>
          </w:p>
        </w:tc>
      </w:tr>
      <w:tr w:rsidR="00894D08" w:rsidRPr="00754B74" w14:paraId="06A15D8F" w14:textId="77777777" w:rsidTr="002B398B">
        <w:tc>
          <w:tcPr>
            <w:tcW w:w="9498" w:type="dxa"/>
            <w:gridSpan w:val="2"/>
          </w:tcPr>
          <w:p w14:paraId="65659F69" w14:textId="77777777" w:rsidR="00894D08" w:rsidRPr="00754B74" w:rsidRDefault="00894D08" w:rsidP="006C3D59">
            <w:pPr>
              <w:pStyle w:val="BulletedListlvl1"/>
              <w:numPr>
                <w:ilvl w:val="0"/>
                <w:numId w:val="0"/>
              </w:numPr>
            </w:pPr>
          </w:p>
        </w:tc>
      </w:tr>
      <w:tr w:rsidR="00894D08" w:rsidRPr="00754B74" w14:paraId="75BBF50A" w14:textId="77777777" w:rsidTr="00A65564">
        <w:tc>
          <w:tcPr>
            <w:tcW w:w="606" w:type="dxa"/>
          </w:tcPr>
          <w:p w14:paraId="778EE554" w14:textId="77777777" w:rsidR="00894D08" w:rsidRPr="00754B74" w:rsidRDefault="00894D08" w:rsidP="00894D08">
            <w:pPr>
              <w:pStyle w:val="BulletedListlvl1"/>
              <w:numPr>
                <w:ilvl w:val="0"/>
                <w:numId w:val="2"/>
              </w:numPr>
              <w:ind w:left="0" w:firstLine="0"/>
              <w:rPr>
                <w:rFonts w:eastAsia="Arial" w:cs="Arial"/>
                <w:color w:val="41474C"/>
                <w:szCs w:val="20"/>
              </w:rPr>
            </w:pPr>
          </w:p>
        </w:tc>
        <w:tc>
          <w:tcPr>
            <w:tcW w:w="8892" w:type="dxa"/>
          </w:tcPr>
          <w:p w14:paraId="4000B210" w14:textId="77777777" w:rsidR="00894D08" w:rsidRPr="00754B74" w:rsidRDefault="00894D08" w:rsidP="000644CA">
            <w:pPr>
              <w:pStyle w:val="BulletedListlvl1"/>
              <w:numPr>
                <w:ilvl w:val="0"/>
                <w:numId w:val="0"/>
              </w:numPr>
              <w:rPr>
                <w:szCs w:val="20"/>
              </w:rPr>
            </w:pPr>
            <w:r w:rsidRPr="00754B74">
              <w:rPr>
                <w:rFonts w:eastAsia="Arial" w:cs="Arial"/>
                <w:color w:val="41474C"/>
                <w:szCs w:val="20"/>
              </w:rPr>
              <w:t>By comprehensively addressing gaps and errors in the current Code, the NTC is expecting that this will reduce the number of industry submissions to Competent Authorities, in particular the number determinations. We seek data from Competent Authorities on the effort expended on each determination, on average (i.e., number of hours by staff level)?</w:t>
            </w:r>
          </w:p>
        </w:tc>
      </w:tr>
      <w:tr w:rsidR="00894D08" w:rsidRPr="00754B74" w14:paraId="12472B87" w14:textId="77777777" w:rsidTr="002B398B">
        <w:tc>
          <w:tcPr>
            <w:tcW w:w="9498" w:type="dxa"/>
            <w:gridSpan w:val="2"/>
          </w:tcPr>
          <w:p w14:paraId="46B469AF" w14:textId="77777777" w:rsidR="00894D08" w:rsidRPr="00754B74" w:rsidRDefault="00894D08" w:rsidP="000644CA">
            <w:pPr>
              <w:pStyle w:val="Boxheading"/>
              <w:spacing w:before="240"/>
            </w:pPr>
          </w:p>
        </w:tc>
      </w:tr>
    </w:tbl>
    <w:p w14:paraId="4F5DA26C" w14:textId="77777777" w:rsidR="00894D08" w:rsidRDefault="00894D08"/>
    <w:p w14:paraId="562CF4E8"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725B4FC4" w14:textId="77777777" w:rsidTr="002B398B">
        <w:tc>
          <w:tcPr>
            <w:tcW w:w="9498" w:type="dxa"/>
            <w:gridSpan w:val="2"/>
          </w:tcPr>
          <w:p w14:paraId="15BC42CC" w14:textId="77777777" w:rsidR="00894D08" w:rsidRPr="003A0E58" w:rsidRDefault="00894D08" w:rsidP="006C3D59">
            <w:pPr>
              <w:pStyle w:val="BulletedListlvl1"/>
              <w:numPr>
                <w:ilvl w:val="0"/>
                <w:numId w:val="0"/>
              </w:numPr>
              <w:rPr>
                <w:rFonts w:eastAsia="Arial" w:cs="Arial"/>
                <w:b/>
                <w:bCs/>
                <w:color w:val="41474C"/>
                <w:szCs w:val="20"/>
              </w:rPr>
            </w:pPr>
            <w:r w:rsidRPr="003A0E58">
              <w:rPr>
                <w:rFonts w:eastAsia="Arial" w:cs="Arial"/>
                <w:b/>
                <w:bCs/>
                <w:color w:val="41474C"/>
                <w:szCs w:val="20"/>
              </w:rPr>
              <w:t>6.4.1.3: Government costs associated with implementing the draft Code</w:t>
            </w:r>
          </w:p>
        </w:tc>
      </w:tr>
      <w:tr w:rsidR="00894D08" w:rsidRPr="00754B74" w14:paraId="14AE1512" w14:textId="77777777" w:rsidTr="006C3D59">
        <w:tc>
          <w:tcPr>
            <w:tcW w:w="606" w:type="dxa"/>
          </w:tcPr>
          <w:p w14:paraId="3410133B" w14:textId="77777777" w:rsidR="00894D08" w:rsidRPr="00754B74" w:rsidRDefault="00894D08" w:rsidP="00894D08">
            <w:pPr>
              <w:pStyle w:val="BulletedListlvl1"/>
              <w:numPr>
                <w:ilvl w:val="0"/>
                <w:numId w:val="2"/>
              </w:numPr>
              <w:ind w:left="0" w:firstLine="0"/>
              <w:rPr>
                <w:rFonts w:eastAsia="Arial" w:cs="Arial"/>
                <w:color w:val="41474C"/>
                <w:szCs w:val="20"/>
              </w:rPr>
            </w:pPr>
          </w:p>
        </w:tc>
        <w:tc>
          <w:tcPr>
            <w:tcW w:w="8892" w:type="dxa"/>
          </w:tcPr>
          <w:p w14:paraId="67BE902E" w14:textId="77777777" w:rsidR="00894D08" w:rsidRPr="00754B74" w:rsidRDefault="00894D08" w:rsidP="000644CA">
            <w:pPr>
              <w:pStyle w:val="BulletedListlvl1"/>
              <w:numPr>
                <w:ilvl w:val="0"/>
                <w:numId w:val="0"/>
              </w:numPr>
              <w:rPr>
                <w:rFonts w:eastAsia="Arial" w:cs="Arial"/>
                <w:color w:val="41474C"/>
                <w:szCs w:val="20"/>
              </w:rPr>
            </w:pPr>
            <w:r w:rsidRPr="00754B74">
              <w:rPr>
                <w:rFonts w:eastAsia="Arial" w:cs="Arial"/>
                <w:color w:val="41474C"/>
                <w:szCs w:val="20"/>
              </w:rPr>
              <w:t>We seek estimated costs from each State &amp; Territory to implement the draft Code, as per the breakdowns provided in the list above.</w:t>
            </w:r>
          </w:p>
        </w:tc>
      </w:tr>
      <w:tr w:rsidR="00894D08" w:rsidRPr="00754B74" w14:paraId="295D0F12" w14:textId="77777777" w:rsidTr="002B398B">
        <w:tc>
          <w:tcPr>
            <w:tcW w:w="9498" w:type="dxa"/>
            <w:gridSpan w:val="2"/>
          </w:tcPr>
          <w:p w14:paraId="756B1DA4" w14:textId="77777777" w:rsidR="00894D08" w:rsidRPr="00754B74" w:rsidRDefault="00894D08" w:rsidP="003A0E58">
            <w:pPr>
              <w:pStyle w:val="BulletedListlvl1"/>
              <w:numPr>
                <w:ilvl w:val="0"/>
                <w:numId w:val="0"/>
              </w:numPr>
              <w:rPr>
                <w:rFonts w:eastAsia="Arial" w:cs="Arial"/>
                <w:color w:val="41474C"/>
                <w:szCs w:val="20"/>
              </w:rPr>
            </w:pPr>
          </w:p>
        </w:tc>
      </w:tr>
      <w:tr w:rsidR="00894D08" w:rsidRPr="00754B74" w14:paraId="20C5B68D" w14:textId="77777777" w:rsidTr="006C3D59">
        <w:tc>
          <w:tcPr>
            <w:tcW w:w="606" w:type="dxa"/>
          </w:tcPr>
          <w:p w14:paraId="7217EDFE" w14:textId="77777777" w:rsidR="00894D08" w:rsidRPr="00754B74" w:rsidRDefault="00894D08" w:rsidP="00894D08">
            <w:pPr>
              <w:pStyle w:val="BulletedListlvl1"/>
              <w:numPr>
                <w:ilvl w:val="0"/>
                <w:numId w:val="2"/>
              </w:numPr>
              <w:ind w:left="0" w:firstLine="0"/>
              <w:rPr>
                <w:rFonts w:eastAsia="Arial" w:cs="Arial"/>
                <w:color w:val="41474C"/>
                <w:szCs w:val="20"/>
              </w:rPr>
            </w:pPr>
          </w:p>
        </w:tc>
        <w:tc>
          <w:tcPr>
            <w:tcW w:w="8892" w:type="dxa"/>
          </w:tcPr>
          <w:p w14:paraId="1B121BEB" w14:textId="77777777" w:rsidR="00894D08" w:rsidRPr="00754B74" w:rsidRDefault="00894D08" w:rsidP="000644CA">
            <w:pPr>
              <w:pStyle w:val="BulletedListlvl1"/>
              <w:numPr>
                <w:ilvl w:val="0"/>
                <w:numId w:val="0"/>
              </w:numPr>
              <w:rPr>
                <w:rFonts w:eastAsia="Arial" w:cs="Arial"/>
                <w:color w:val="41474C"/>
                <w:szCs w:val="20"/>
              </w:rPr>
            </w:pPr>
            <w:r w:rsidRPr="00754B74">
              <w:rPr>
                <w:rFonts w:eastAsia="Arial" w:cs="Arial"/>
                <w:color w:val="41474C"/>
                <w:szCs w:val="20"/>
              </w:rPr>
              <w:t>Are there any State or Territory specific impacts that need to be considered? Please provide details.</w:t>
            </w:r>
          </w:p>
        </w:tc>
      </w:tr>
      <w:tr w:rsidR="00894D08" w:rsidRPr="00754B74" w14:paraId="7D157A0F" w14:textId="77777777" w:rsidTr="002B398B">
        <w:tc>
          <w:tcPr>
            <w:tcW w:w="9498" w:type="dxa"/>
            <w:gridSpan w:val="2"/>
          </w:tcPr>
          <w:p w14:paraId="5BF91131" w14:textId="77777777" w:rsidR="00894D08" w:rsidRPr="00754B74" w:rsidRDefault="00894D08" w:rsidP="000644CA">
            <w:pPr>
              <w:pStyle w:val="Boxheading"/>
              <w:spacing w:before="240"/>
            </w:pPr>
          </w:p>
        </w:tc>
      </w:tr>
    </w:tbl>
    <w:p w14:paraId="3BF89BEB" w14:textId="77777777" w:rsidR="00894D08" w:rsidRDefault="00894D08"/>
    <w:tbl>
      <w:tblPr>
        <w:tblStyle w:val="TableGrid"/>
        <w:tblW w:w="9498" w:type="dxa"/>
        <w:tblInd w:w="-147" w:type="dxa"/>
        <w:tblLook w:val="04A0" w:firstRow="1" w:lastRow="0" w:firstColumn="1" w:lastColumn="0" w:noHBand="0" w:noVBand="1"/>
      </w:tblPr>
      <w:tblGrid>
        <w:gridCol w:w="606"/>
        <w:gridCol w:w="8892"/>
      </w:tblGrid>
      <w:tr w:rsidR="00894D08" w:rsidRPr="00754B74" w14:paraId="61CEDF04" w14:textId="77777777" w:rsidTr="002B398B">
        <w:tc>
          <w:tcPr>
            <w:tcW w:w="9498" w:type="dxa"/>
            <w:gridSpan w:val="2"/>
          </w:tcPr>
          <w:p w14:paraId="4B82539F" w14:textId="77777777" w:rsidR="00894D08" w:rsidRPr="000751D7" w:rsidRDefault="00894D08" w:rsidP="000751D7">
            <w:pPr>
              <w:pStyle w:val="BulletedListlvl1"/>
              <w:numPr>
                <w:ilvl w:val="0"/>
                <w:numId w:val="0"/>
              </w:numPr>
              <w:ind w:left="742" w:hanging="708"/>
              <w:rPr>
                <w:rFonts w:eastAsia="Arial" w:cs="Arial"/>
                <w:b/>
                <w:bCs/>
                <w:color w:val="41474C"/>
                <w:szCs w:val="20"/>
              </w:rPr>
            </w:pPr>
            <w:r w:rsidRPr="000751D7">
              <w:rPr>
                <w:rFonts w:eastAsia="Arial" w:cs="Arial"/>
                <w:b/>
                <w:bCs/>
                <w:color w:val="41474C"/>
                <w:szCs w:val="20"/>
              </w:rPr>
              <w:t>6.5.1.1: Avoided dangerous goods transport incidents due to improved compliance with the draft Code (avoided costs to the community and government)</w:t>
            </w:r>
          </w:p>
        </w:tc>
      </w:tr>
      <w:tr w:rsidR="00894D08" w:rsidRPr="00754B74" w14:paraId="460940C1" w14:textId="77777777" w:rsidTr="003A0E58">
        <w:tc>
          <w:tcPr>
            <w:tcW w:w="606" w:type="dxa"/>
          </w:tcPr>
          <w:p w14:paraId="584E77A4" w14:textId="77777777" w:rsidR="00894D08" w:rsidRPr="00754B74" w:rsidRDefault="00894D08" w:rsidP="00894D08">
            <w:pPr>
              <w:pStyle w:val="BulletedListlvl1"/>
              <w:numPr>
                <w:ilvl w:val="0"/>
                <w:numId w:val="2"/>
              </w:numPr>
              <w:ind w:left="0" w:firstLine="0"/>
              <w:rPr>
                <w:rFonts w:eastAsia="Arial" w:cs="Arial"/>
                <w:color w:val="41474C"/>
                <w:szCs w:val="20"/>
              </w:rPr>
            </w:pPr>
          </w:p>
        </w:tc>
        <w:tc>
          <w:tcPr>
            <w:tcW w:w="8892" w:type="dxa"/>
          </w:tcPr>
          <w:p w14:paraId="5550AA97" w14:textId="77777777" w:rsidR="00894D08" w:rsidRDefault="00894D08" w:rsidP="000644CA">
            <w:pPr>
              <w:pStyle w:val="BulletedListlvl1"/>
              <w:numPr>
                <w:ilvl w:val="0"/>
                <w:numId w:val="0"/>
              </w:numPr>
              <w:rPr>
                <w:rFonts w:eastAsia="Arial" w:cs="Arial"/>
                <w:color w:val="41474C"/>
                <w:szCs w:val="20"/>
              </w:rPr>
            </w:pPr>
            <w:r w:rsidRPr="00754B74">
              <w:rPr>
                <w:rFonts w:eastAsia="Arial" w:cs="Arial"/>
                <w:color w:val="41474C"/>
                <w:szCs w:val="20"/>
              </w:rPr>
              <w:t>We seek any updates on the data set out in this section including data on the:</w:t>
            </w:r>
          </w:p>
          <w:p w14:paraId="12AD3ECC" w14:textId="77777777" w:rsidR="00894D08" w:rsidRPr="00A940FA" w:rsidRDefault="00894D08" w:rsidP="00894D08">
            <w:pPr>
              <w:pStyle w:val="BulletedListlvl1"/>
              <w:numPr>
                <w:ilvl w:val="0"/>
                <w:numId w:val="6"/>
              </w:numPr>
              <w:rPr>
                <w:rFonts w:eastAsia="Arial" w:cs="Arial"/>
                <w:color w:val="41474C"/>
                <w:szCs w:val="20"/>
              </w:rPr>
            </w:pPr>
            <w:r w:rsidRPr="00754B74">
              <w:rPr>
                <w:color w:val="24272A"/>
              </w:rPr>
              <w:t>The number of dangerous goods road and rail incidents.</w:t>
            </w:r>
          </w:p>
          <w:p w14:paraId="1B4EC6B8" w14:textId="77777777" w:rsidR="00894D08" w:rsidRPr="00A940FA" w:rsidRDefault="00894D08" w:rsidP="00894D08">
            <w:pPr>
              <w:pStyle w:val="BulletedListlvl1"/>
              <w:numPr>
                <w:ilvl w:val="0"/>
                <w:numId w:val="6"/>
              </w:numPr>
              <w:rPr>
                <w:rFonts w:eastAsia="Arial" w:cs="Arial"/>
                <w:color w:val="41474C"/>
                <w:szCs w:val="20"/>
              </w:rPr>
            </w:pPr>
            <w:r w:rsidRPr="00754B74">
              <w:rPr>
                <w:color w:val="24272A"/>
              </w:rPr>
              <w:t>The proportion of incidents involving a fatality, serious injury, minor injury or spill.</w:t>
            </w:r>
          </w:p>
          <w:p w14:paraId="382A3392" w14:textId="77777777" w:rsidR="00894D08" w:rsidRPr="00754B74" w:rsidRDefault="00894D08" w:rsidP="00894D08">
            <w:pPr>
              <w:pStyle w:val="BulletedListlvl1"/>
              <w:numPr>
                <w:ilvl w:val="0"/>
                <w:numId w:val="6"/>
              </w:numPr>
              <w:rPr>
                <w:rFonts w:eastAsia="Arial" w:cs="Arial"/>
                <w:color w:val="41474C"/>
                <w:szCs w:val="20"/>
              </w:rPr>
            </w:pPr>
            <w:r w:rsidRPr="00754B74">
              <w:rPr>
                <w:color w:val="24272A"/>
              </w:rPr>
              <w:lastRenderedPageBreak/>
              <w:t>The costs associated with each type of incident above.</w:t>
            </w:r>
          </w:p>
        </w:tc>
      </w:tr>
      <w:tr w:rsidR="00894D08" w:rsidRPr="00754B74" w14:paraId="3E7B2F2D" w14:textId="77777777" w:rsidTr="002B398B">
        <w:tc>
          <w:tcPr>
            <w:tcW w:w="9498" w:type="dxa"/>
            <w:gridSpan w:val="2"/>
          </w:tcPr>
          <w:p w14:paraId="6C060859" w14:textId="77777777" w:rsidR="00894D08" w:rsidRPr="00754B74" w:rsidRDefault="00894D08" w:rsidP="000644CA">
            <w:pPr>
              <w:pStyle w:val="BulletedListlvl1"/>
              <w:numPr>
                <w:ilvl w:val="0"/>
                <w:numId w:val="0"/>
              </w:numPr>
            </w:pPr>
            <w:r>
              <w:lastRenderedPageBreak/>
              <w:t>We can discuss this further.</w:t>
            </w:r>
          </w:p>
        </w:tc>
      </w:tr>
    </w:tbl>
    <w:p w14:paraId="16CD9A1B" w14:textId="77777777" w:rsidR="00894D08" w:rsidRDefault="00894D08" w:rsidP="00897E5A">
      <w:pPr>
        <w:pStyle w:val="BulletedListlvl1"/>
        <w:numPr>
          <w:ilvl w:val="0"/>
          <w:numId w:val="0"/>
        </w:numPr>
      </w:pPr>
    </w:p>
    <w:p w14:paraId="689DBF98" w14:textId="77777777" w:rsidR="00894D08" w:rsidRDefault="00894D08" w:rsidP="00897E5A">
      <w:pPr>
        <w:pStyle w:val="BulletedListlvl1"/>
        <w:numPr>
          <w:ilvl w:val="0"/>
          <w:numId w:val="0"/>
        </w:numPr>
      </w:pPr>
    </w:p>
    <w:p w14:paraId="50A19EB6" w14:textId="77777777" w:rsidR="00894D08" w:rsidRDefault="00894D08" w:rsidP="00894D08">
      <w:pPr>
        <w:rPr>
          <w:rFonts w:ascii="Arial" w:hAnsi="Arial" w:cs="Arial"/>
          <w:sz w:val="22"/>
          <w:szCs w:val="22"/>
        </w:rPr>
      </w:pPr>
    </w:p>
    <w:p w14:paraId="5E221834" w14:textId="77777777" w:rsidR="00894D08" w:rsidRDefault="00894D08" w:rsidP="00894D08">
      <w:pPr>
        <w:rPr>
          <w:rFonts w:ascii="Arial" w:hAnsi="Arial" w:cs="Arial"/>
          <w:sz w:val="22"/>
          <w:szCs w:val="22"/>
        </w:rPr>
      </w:pPr>
    </w:p>
    <w:p w14:paraId="01EFBBE8" w14:textId="77777777" w:rsidR="00894D08" w:rsidRDefault="00894D08" w:rsidP="00894D08">
      <w:pPr>
        <w:rPr>
          <w:rFonts w:ascii="Arial" w:hAnsi="Arial" w:cs="Arial"/>
          <w:sz w:val="22"/>
          <w:szCs w:val="22"/>
        </w:rPr>
      </w:pPr>
    </w:p>
    <w:p w14:paraId="0E695182" w14:textId="77777777" w:rsidR="00894D08" w:rsidRDefault="00894D08" w:rsidP="00894D08">
      <w:pPr>
        <w:rPr>
          <w:rFonts w:ascii="Arial" w:hAnsi="Arial" w:cs="Arial"/>
          <w:sz w:val="22"/>
          <w:szCs w:val="22"/>
        </w:rPr>
      </w:pPr>
    </w:p>
    <w:p w14:paraId="3D74D6B3" w14:textId="77777777" w:rsidR="00894D08" w:rsidRDefault="00894D08" w:rsidP="00894D08">
      <w:pPr>
        <w:rPr>
          <w:rFonts w:ascii="Arial" w:hAnsi="Arial" w:cs="Arial"/>
          <w:sz w:val="22"/>
          <w:szCs w:val="22"/>
        </w:rPr>
      </w:pPr>
    </w:p>
    <w:p w14:paraId="09F90B64" w14:textId="77777777" w:rsidR="00894D08" w:rsidRDefault="00894D08" w:rsidP="00894D08">
      <w:pPr>
        <w:rPr>
          <w:rFonts w:ascii="Arial" w:hAnsi="Arial" w:cs="Arial"/>
          <w:sz w:val="22"/>
          <w:szCs w:val="22"/>
        </w:rPr>
      </w:pPr>
    </w:p>
    <w:p w14:paraId="78471636" w14:textId="77777777" w:rsidR="00894D08" w:rsidRDefault="00894D08" w:rsidP="00894D08">
      <w:pPr>
        <w:rPr>
          <w:rFonts w:ascii="Arial" w:hAnsi="Arial" w:cs="Arial"/>
          <w:sz w:val="22"/>
          <w:szCs w:val="22"/>
        </w:rPr>
      </w:pPr>
    </w:p>
    <w:p w14:paraId="65290F3F" w14:textId="77777777" w:rsidR="00894D08" w:rsidRDefault="00894D08" w:rsidP="00894D08">
      <w:pPr>
        <w:rPr>
          <w:rFonts w:ascii="Arial" w:hAnsi="Arial" w:cs="Arial"/>
          <w:sz w:val="22"/>
          <w:szCs w:val="22"/>
        </w:rPr>
      </w:pPr>
    </w:p>
    <w:p w14:paraId="30FA69D2" w14:textId="77777777" w:rsidR="00894D08" w:rsidRDefault="00894D08" w:rsidP="00894D08">
      <w:pPr>
        <w:rPr>
          <w:rFonts w:ascii="Arial" w:hAnsi="Arial" w:cs="Arial"/>
          <w:sz w:val="22"/>
          <w:szCs w:val="22"/>
        </w:rPr>
      </w:pPr>
    </w:p>
    <w:p w14:paraId="35B8E9DB" w14:textId="77777777" w:rsidR="00894D08" w:rsidRDefault="00894D08" w:rsidP="00894D08">
      <w:pPr>
        <w:rPr>
          <w:rFonts w:ascii="Arial" w:hAnsi="Arial" w:cs="Arial"/>
          <w:sz w:val="22"/>
          <w:szCs w:val="22"/>
        </w:rPr>
      </w:pPr>
    </w:p>
    <w:p w14:paraId="4A85B385" w14:textId="77777777" w:rsidR="00894D08" w:rsidRDefault="00894D08" w:rsidP="00894D08">
      <w:pPr>
        <w:rPr>
          <w:rFonts w:ascii="Arial" w:hAnsi="Arial" w:cs="Arial"/>
          <w:sz w:val="22"/>
          <w:szCs w:val="22"/>
        </w:rPr>
      </w:pPr>
    </w:p>
    <w:p w14:paraId="1A7B2FCF" w14:textId="77777777" w:rsidR="00894D08" w:rsidRDefault="00894D08" w:rsidP="00894D08">
      <w:pPr>
        <w:rPr>
          <w:rFonts w:ascii="Arial" w:hAnsi="Arial" w:cs="Arial"/>
          <w:sz w:val="22"/>
          <w:szCs w:val="22"/>
        </w:rPr>
      </w:pPr>
    </w:p>
    <w:p w14:paraId="440B85CC" w14:textId="77777777" w:rsidR="00894D08" w:rsidRDefault="00894D08" w:rsidP="00894D08">
      <w:pPr>
        <w:rPr>
          <w:rFonts w:ascii="Arial" w:hAnsi="Arial" w:cs="Arial"/>
          <w:sz w:val="22"/>
          <w:szCs w:val="22"/>
        </w:rPr>
      </w:pPr>
    </w:p>
    <w:p w14:paraId="144C6802" w14:textId="77777777" w:rsidR="00894D08" w:rsidRDefault="00894D08" w:rsidP="00894D08">
      <w:pPr>
        <w:rPr>
          <w:rFonts w:ascii="Arial" w:hAnsi="Arial" w:cs="Arial"/>
          <w:sz w:val="22"/>
          <w:szCs w:val="22"/>
        </w:rPr>
      </w:pPr>
    </w:p>
    <w:p w14:paraId="4F22D296" w14:textId="77777777" w:rsidR="00894D08" w:rsidRDefault="00894D08" w:rsidP="00894D08">
      <w:pPr>
        <w:rPr>
          <w:rFonts w:ascii="Arial" w:hAnsi="Arial" w:cs="Arial"/>
          <w:sz w:val="22"/>
          <w:szCs w:val="22"/>
        </w:rPr>
      </w:pPr>
    </w:p>
    <w:p w14:paraId="3B1B50CD" w14:textId="77777777" w:rsidR="00894D08" w:rsidRDefault="00894D08" w:rsidP="00894D08">
      <w:pPr>
        <w:rPr>
          <w:rFonts w:ascii="Arial" w:hAnsi="Arial" w:cs="Arial"/>
          <w:sz w:val="22"/>
          <w:szCs w:val="22"/>
        </w:rPr>
      </w:pPr>
    </w:p>
    <w:p w14:paraId="335FD124" w14:textId="77777777" w:rsidR="00894D08" w:rsidRDefault="00894D08" w:rsidP="00894D08">
      <w:pPr>
        <w:rPr>
          <w:rFonts w:ascii="Arial" w:hAnsi="Arial" w:cs="Arial"/>
          <w:sz w:val="22"/>
          <w:szCs w:val="22"/>
        </w:rPr>
      </w:pPr>
    </w:p>
    <w:p w14:paraId="286189FC" w14:textId="77777777" w:rsidR="00894D08" w:rsidRDefault="00894D08" w:rsidP="00894D08">
      <w:pPr>
        <w:rPr>
          <w:rFonts w:ascii="Arial" w:hAnsi="Arial" w:cs="Arial"/>
          <w:sz w:val="22"/>
          <w:szCs w:val="22"/>
        </w:rPr>
      </w:pPr>
    </w:p>
    <w:p w14:paraId="6B3BDC04" w14:textId="77777777" w:rsidR="00894D08" w:rsidRDefault="00894D08" w:rsidP="00894D08">
      <w:pPr>
        <w:rPr>
          <w:rFonts w:ascii="Arial" w:hAnsi="Arial" w:cs="Arial"/>
          <w:sz w:val="22"/>
          <w:szCs w:val="22"/>
        </w:rPr>
      </w:pPr>
    </w:p>
    <w:p w14:paraId="7AA8963E" w14:textId="77777777" w:rsidR="00894D08" w:rsidRDefault="00894D08" w:rsidP="00894D08">
      <w:pPr>
        <w:rPr>
          <w:rFonts w:ascii="Arial" w:hAnsi="Arial" w:cs="Arial"/>
          <w:sz w:val="22"/>
          <w:szCs w:val="22"/>
        </w:rPr>
      </w:pPr>
    </w:p>
    <w:p w14:paraId="6DB8B794" w14:textId="77777777" w:rsidR="00894D08" w:rsidRDefault="00894D08" w:rsidP="00894D08">
      <w:pPr>
        <w:rPr>
          <w:rFonts w:ascii="Arial" w:hAnsi="Arial" w:cs="Arial"/>
          <w:sz w:val="22"/>
          <w:szCs w:val="22"/>
        </w:rPr>
      </w:pPr>
    </w:p>
    <w:p w14:paraId="39CD91AD" w14:textId="77777777" w:rsidR="00894D08" w:rsidRDefault="00894D08" w:rsidP="00894D08">
      <w:pPr>
        <w:rPr>
          <w:rFonts w:ascii="Arial" w:hAnsi="Arial" w:cs="Arial"/>
          <w:sz w:val="22"/>
          <w:szCs w:val="22"/>
        </w:rPr>
      </w:pPr>
    </w:p>
    <w:p w14:paraId="0FCA1077" w14:textId="77777777" w:rsidR="00894D08" w:rsidRDefault="00894D08" w:rsidP="00894D08">
      <w:pPr>
        <w:rPr>
          <w:rFonts w:ascii="Arial" w:hAnsi="Arial" w:cs="Arial"/>
          <w:sz w:val="22"/>
          <w:szCs w:val="22"/>
        </w:rPr>
      </w:pPr>
    </w:p>
    <w:p w14:paraId="022ABAD1" w14:textId="77777777" w:rsidR="00894D08" w:rsidRDefault="00894D08" w:rsidP="00894D08">
      <w:pPr>
        <w:rPr>
          <w:rFonts w:ascii="Arial" w:hAnsi="Arial" w:cs="Arial"/>
          <w:sz w:val="22"/>
          <w:szCs w:val="22"/>
        </w:rPr>
      </w:pPr>
    </w:p>
    <w:p w14:paraId="06D8C60E" w14:textId="77777777" w:rsidR="00894D08" w:rsidRDefault="00894D08" w:rsidP="00894D08">
      <w:pPr>
        <w:rPr>
          <w:rFonts w:ascii="Arial" w:hAnsi="Arial" w:cs="Arial"/>
          <w:sz w:val="22"/>
          <w:szCs w:val="22"/>
        </w:rPr>
      </w:pPr>
    </w:p>
    <w:p w14:paraId="455D014C" w14:textId="77777777" w:rsidR="00894D08" w:rsidRDefault="00894D08" w:rsidP="00894D08">
      <w:pPr>
        <w:rPr>
          <w:rFonts w:ascii="Arial" w:hAnsi="Arial" w:cs="Arial"/>
          <w:sz w:val="22"/>
          <w:szCs w:val="22"/>
        </w:rPr>
      </w:pPr>
    </w:p>
    <w:p w14:paraId="2F719B0E" w14:textId="77777777" w:rsidR="00894D08" w:rsidRPr="00853B87" w:rsidRDefault="00894D08" w:rsidP="00894D08">
      <w:pPr>
        <w:rPr>
          <w:rFonts w:ascii="Arial" w:hAnsi="Arial" w:cs="Arial"/>
          <w:sz w:val="22"/>
          <w:szCs w:val="22"/>
        </w:rPr>
      </w:pPr>
    </w:p>
    <w:tbl>
      <w:tblPr>
        <w:tblStyle w:val="TableGrid"/>
        <w:tblW w:w="9918" w:type="dxa"/>
        <w:tblLook w:val="04A0" w:firstRow="1" w:lastRow="0" w:firstColumn="1" w:lastColumn="0" w:noHBand="0" w:noVBand="1"/>
      </w:tblPr>
      <w:tblGrid>
        <w:gridCol w:w="959"/>
        <w:gridCol w:w="2121"/>
        <w:gridCol w:w="6838"/>
      </w:tblGrid>
      <w:tr w:rsidR="00894D08" w:rsidRPr="00853B87" w14:paraId="65B02110" w14:textId="77777777" w:rsidTr="00894D08">
        <w:tc>
          <w:tcPr>
            <w:tcW w:w="959" w:type="dxa"/>
          </w:tcPr>
          <w:p w14:paraId="63528355" w14:textId="77777777" w:rsidR="00894D08" w:rsidRPr="00853B87" w:rsidRDefault="00894D08" w:rsidP="004C37CD">
            <w:pPr>
              <w:spacing w:before="60" w:after="60"/>
              <w:rPr>
                <w:rFonts w:ascii="Arial" w:hAnsi="Arial" w:cs="Arial"/>
                <w:b/>
              </w:rPr>
            </w:pPr>
            <w:r w:rsidRPr="00853B87">
              <w:rPr>
                <w:rFonts w:ascii="Arial" w:hAnsi="Arial" w:cs="Arial"/>
                <w:b/>
              </w:rPr>
              <w:lastRenderedPageBreak/>
              <w:t>Title</w:t>
            </w:r>
          </w:p>
        </w:tc>
        <w:tc>
          <w:tcPr>
            <w:tcW w:w="8959" w:type="dxa"/>
            <w:gridSpan w:val="2"/>
          </w:tcPr>
          <w:p w14:paraId="6F853E33" w14:textId="77777777" w:rsidR="00894D08" w:rsidRPr="00853B87" w:rsidRDefault="00894D08" w:rsidP="004C37CD">
            <w:pPr>
              <w:spacing w:before="60" w:after="60"/>
              <w:rPr>
                <w:rFonts w:ascii="Arial" w:hAnsi="Arial" w:cs="Arial"/>
              </w:rPr>
            </w:pPr>
            <w:r w:rsidRPr="00853B87">
              <w:rPr>
                <w:rFonts w:ascii="Arial" w:hAnsi="Arial" w:cs="Arial"/>
              </w:rPr>
              <w:t xml:space="preserve"> Draft Code for the land transport of dangerous goods – Attachment D: Draft Code under Option 4                               </w:t>
            </w:r>
          </w:p>
        </w:tc>
      </w:tr>
      <w:tr w:rsidR="00894D08" w:rsidRPr="00853B87" w14:paraId="233992E1" w14:textId="77777777" w:rsidTr="00894D08">
        <w:tc>
          <w:tcPr>
            <w:tcW w:w="3080" w:type="dxa"/>
            <w:gridSpan w:val="2"/>
          </w:tcPr>
          <w:p w14:paraId="30F14A71" w14:textId="77777777" w:rsidR="00894D08" w:rsidRPr="00853B87" w:rsidRDefault="00894D08" w:rsidP="004C37CD">
            <w:pPr>
              <w:spacing w:before="60" w:after="60"/>
              <w:rPr>
                <w:rFonts w:ascii="Arial" w:hAnsi="Arial" w:cs="Arial"/>
              </w:rPr>
            </w:pPr>
            <w:r w:rsidRPr="00853B87">
              <w:rPr>
                <w:rFonts w:ascii="Arial" w:hAnsi="Arial" w:cs="Arial"/>
                <w:b/>
              </w:rPr>
              <w:t>Reason for Review</w:t>
            </w:r>
          </w:p>
        </w:tc>
        <w:tc>
          <w:tcPr>
            <w:tcW w:w="6838" w:type="dxa"/>
          </w:tcPr>
          <w:p w14:paraId="33C18C8B" w14:textId="77777777" w:rsidR="00894D08" w:rsidRPr="00853B87" w:rsidRDefault="00894D08" w:rsidP="004C37CD">
            <w:pPr>
              <w:spacing w:before="60" w:after="60"/>
              <w:rPr>
                <w:rFonts w:ascii="Arial" w:hAnsi="Arial" w:cs="Arial"/>
              </w:rPr>
            </w:pPr>
            <w:r w:rsidRPr="00853B87">
              <w:rPr>
                <w:rFonts w:ascii="Arial" w:hAnsi="Arial" w:cs="Arial"/>
              </w:rPr>
              <w:t>Draft Code released for public comment with the Consultation Regulatory Impact Statement (C-RIS)</w:t>
            </w:r>
          </w:p>
        </w:tc>
      </w:tr>
    </w:tbl>
    <w:p w14:paraId="72C4882B" w14:textId="77777777" w:rsidR="00894D08" w:rsidRDefault="00894D08" w:rsidP="00894D08">
      <w:pPr>
        <w:rPr>
          <w:rFonts w:ascii="Arial" w:hAnsi="Arial" w:cs="Arial"/>
          <w:sz w:val="22"/>
          <w:szCs w:val="22"/>
        </w:rPr>
      </w:pPr>
    </w:p>
    <w:p w14:paraId="78A8CFEE" w14:textId="77777777" w:rsidR="00894D08" w:rsidRDefault="00894D08" w:rsidP="00894D08">
      <w:pPr>
        <w:rPr>
          <w:rFonts w:ascii="Arial" w:hAnsi="Arial" w:cs="Arial"/>
          <w:sz w:val="22"/>
          <w:szCs w:val="22"/>
        </w:rPr>
      </w:pPr>
    </w:p>
    <w:p w14:paraId="7F3DD677" w14:textId="77777777" w:rsidR="00894D08" w:rsidRDefault="00894D08" w:rsidP="00894D08">
      <w:pPr>
        <w:rPr>
          <w:rFonts w:ascii="Arial" w:hAnsi="Arial" w:cs="Arial"/>
          <w:sz w:val="22"/>
          <w:szCs w:val="22"/>
        </w:rPr>
      </w:pPr>
      <w:r w:rsidRPr="005151EA">
        <w:rPr>
          <w:rFonts w:ascii="Arial" w:hAnsi="Arial" w:cs="Arial"/>
          <w:sz w:val="22"/>
          <w:szCs w:val="22"/>
        </w:rPr>
        <w:t>In addition to providing feedback to our C-RIS</w:t>
      </w:r>
      <w:r>
        <w:rPr>
          <w:rFonts w:ascii="Arial" w:hAnsi="Arial" w:cs="Arial"/>
          <w:sz w:val="22"/>
          <w:szCs w:val="22"/>
        </w:rPr>
        <w:t xml:space="preserve"> during public consultation</w:t>
      </w:r>
      <w:r w:rsidRPr="005151EA">
        <w:rPr>
          <w:rFonts w:ascii="Arial" w:hAnsi="Arial" w:cs="Arial"/>
          <w:sz w:val="22"/>
          <w:szCs w:val="22"/>
        </w:rPr>
        <w:t>, you may like to notify us to any material or drafting issues identified in the draft Code.</w:t>
      </w:r>
      <w:r>
        <w:rPr>
          <w:rFonts w:ascii="Arial" w:hAnsi="Arial" w:cs="Arial"/>
          <w:sz w:val="22"/>
          <w:szCs w:val="22"/>
        </w:rPr>
        <w:t xml:space="preserve"> </w:t>
      </w:r>
      <w:r w:rsidRPr="00DD41A8">
        <w:rPr>
          <w:rFonts w:ascii="Arial" w:hAnsi="Arial" w:cs="Arial"/>
          <w:sz w:val="22"/>
          <w:szCs w:val="22"/>
        </w:rPr>
        <w:t xml:space="preserve">To do so, please </w:t>
      </w:r>
      <w:r>
        <w:rPr>
          <w:rFonts w:ascii="Arial" w:hAnsi="Arial" w:cs="Arial"/>
          <w:sz w:val="22"/>
          <w:szCs w:val="22"/>
        </w:rPr>
        <w:t>complete this form,</w:t>
      </w:r>
      <w:r w:rsidRPr="00DD41A8">
        <w:rPr>
          <w:rFonts w:ascii="Arial" w:hAnsi="Arial" w:cs="Arial"/>
          <w:sz w:val="22"/>
          <w:szCs w:val="22"/>
        </w:rPr>
        <w:t xml:space="preserve"> and email it back to us at </w:t>
      </w:r>
      <w:hyperlink r:id="rId7" w:tgtFrame="_blank" w:history="1">
        <w:r w:rsidRPr="00DD41A8">
          <w:rPr>
            <w:rStyle w:val="Hyperlink"/>
            <w:rFonts w:ascii="Arial" w:hAnsi="Arial" w:cs="Arial"/>
            <w:sz w:val="22"/>
            <w:szCs w:val="22"/>
          </w:rPr>
          <w:t>ADGcode@ntc.gov.au</w:t>
        </w:r>
      </w:hyperlink>
      <w:r w:rsidRPr="00DD41A8">
        <w:rPr>
          <w:rFonts w:ascii="Arial" w:hAnsi="Arial" w:cs="Arial"/>
          <w:sz w:val="22"/>
          <w:szCs w:val="22"/>
        </w:rPr>
        <w:t>. </w:t>
      </w:r>
    </w:p>
    <w:p w14:paraId="0259A0ED" w14:textId="77777777" w:rsidR="00894D08" w:rsidRDefault="00894D08" w:rsidP="00894D08">
      <w:pPr>
        <w:rPr>
          <w:rFonts w:ascii="Arial" w:hAnsi="Arial" w:cs="Arial"/>
          <w:sz w:val="22"/>
          <w:szCs w:val="22"/>
        </w:rPr>
      </w:pPr>
    </w:p>
    <w:p w14:paraId="437F43CB" w14:textId="77777777" w:rsidR="00894D08" w:rsidRDefault="00894D08" w:rsidP="00894D08">
      <w:pPr>
        <w:rPr>
          <w:rFonts w:ascii="Arial" w:hAnsi="Arial" w:cs="Arial"/>
          <w:sz w:val="22"/>
          <w:szCs w:val="22"/>
        </w:rPr>
      </w:pPr>
      <w:r>
        <w:rPr>
          <w:rFonts w:ascii="Arial" w:hAnsi="Arial" w:cs="Arial"/>
          <w:sz w:val="22"/>
          <w:szCs w:val="22"/>
        </w:rPr>
        <w:t>Feedback is requested by Tuesday</w:t>
      </w:r>
      <w:r w:rsidRPr="00AA67B9">
        <w:rPr>
          <w:rFonts w:ascii="Arial" w:hAnsi="Arial" w:cs="Arial"/>
          <w:sz w:val="22"/>
          <w:szCs w:val="22"/>
        </w:rPr>
        <w:t xml:space="preserve"> 10 December 2024</w:t>
      </w:r>
      <w:r>
        <w:rPr>
          <w:rFonts w:ascii="Arial" w:hAnsi="Arial" w:cs="Arial"/>
          <w:sz w:val="22"/>
          <w:szCs w:val="22"/>
        </w:rPr>
        <w:t>.</w:t>
      </w:r>
    </w:p>
    <w:p w14:paraId="04589639" w14:textId="77777777" w:rsidR="00894D08" w:rsidRDefault="00894D08" w:rsidP="00894D08">
      <w:pPr>
        <w:rPr>
          <w:rFonts w:ascii="Arial" w:hAnsi="Arial" w:cs="Arial"/>
          <w:sz w:val="22"/>
          <w:szCs w:val="22"/>
        </w:rPr>
      </w:pPr>
    </w:p>
    <w:p w14:paraId="5587BA29" w14:textId="77777777" w:rsidR="00894D08" w:rsidRPr="00853B87" w:rsidRDefault="00894D08" w:rsidP="00894D08">
      <w:pPr>
        <w:rPr>
          <w:rFonts w:ascii="Arial" w:hAnsi="Arial" w:cs="Arial"/>
          <w:sz w:val="22"/>
          <w:szCs w:val="22"/>
        </w:rPr>
      </w:pPr>
    </w:p>
    <w:p w14:paraId="52FD8C3D" w14:textId="77777777" w:rsidR="00894D08" w:rsidRPr="00853B87" w:rsidRDefault="00894D08" w:rsidP="00894D08">
      <w:pPr>
        <w:rPr>
          <w:rFonts w:ascii="Arial" w:hAnsi="Arial" w:cs="Arial"/>
          <w:sz w:val="22"/>
          <w:szCs w:val="22"/>
        </w:rPr>
      </w:pPr>
    </w:p>
    <w:p w14:paraId="63F9D5BA" w14:textId="77777777" w:rsidR="00894D08" w:rsidRDefault="00894D08" w:rsidP="00894D08">
      <w:pPr>
        <w:rPr>
          <w:rFonts w:ascii="Arial" w:hAnsi="Arial" w:cs="Arial"/>
          <w:b/>
          <w:bCs/>
          <w:sz w:val="22"/>
          <w:szCs w:val="22"/>
        </w:rPr>
      </w:pPr>
      <w:r w:rsidRPr="007803F3">
        <w:rPr>
          <w:rFonts w:ascii="Arial" w:hAnsi="Arial" w:cs="Arial"/>
          <w:b/>
          <w:bCs/>
          <w:sz w:val="22"/>
          <w:szCs w:val="22"/>
        </w:rPr>
        <w:t>Details of person submitting comments</w:t>
      </w:r>
    </w:p>
    <w:p w14:paraId="02892B0C" w14:textId="77777777" w:rsidR="00894D08" w:rsidRPr="007803F3" w:rsidRDefault="00894D08" w:rsidP="00894D08">
      <w:pPr>
        <w:rPr>
          <w:rFonts w:ascii="Arial" w:hAnsi="Arial" w:cs="Arial"/>
          <w:b/>
          <w:bCs/>
          <w:sz w:val="22"/>
          <w:szCs w:val="22"/>
        </w:rPr>
      </w:pPr>
    </w:p>
    <w:tbl>
      <w:tblPr>
        <w:tblW w:w="10060" w:type="dxa"/>
        <w:tblBorders>
          <w:bottom w:val="dashSmallGap" w:sz="4" w:space="0" w:color="auto"/>
          <w:insideH w:val="dashSmallGap" w:sz="4" w:space="0" w:color="auto"/>
        </w:tblBorders>
        <w:tblLook w:val="01E0" w:firstRow="1" w:lastRow="1" w:firstColumn="1" w:lastColumn="1" w:noHBand="0" w:noVBand="0"/>
      </w:tblPr>
      <w:tblGrid>
        <w:gridCol w:w="1271"/>
        <w:gridCol w:w="1134"/>
        <w:gridCol w:w="4253"/>
        <w:gridCol w:w="1984"/>
        <w:gridCol w:w="1418"/>
      </w:tblGrid>
      <w:tr w:rsidR="00894D08" w:rsidRPr="00853B87" w14:paraId="0C356BAC" w14:textId="77777777" w:rsidTr="00894D08">
        <w:tc>
          <w:tcPr>
            <w:tcW w:w="1271" w:type="dxa"/>
            <w:tcBorders>
              <w:top w:val="single" w:sz="4" w:space="0" w:color="auto"/>
              <w:left w:val="single" w:sz="4" w:space="0" w:color="auto"/>
              <w:bottom w:val="single" w:sz="4" w:space="0" w:color="auto"/>
              <w:right w:val="single" w:sz="4" w:space="0" w:color="auto"/>
            </w:tcBorders>
            <w:shd w:val="clear" w:color="auto" w:fill="F3F3F3"/>
            <w:vAlign w:val="bottom"/>
          </w:tcPr>
          <w:p w14:paraId="6345231B" w14:textId="77777777" w:rsidR="00894D08" w:rsidRPr="00017117" w:rsidRDefault="00894D08" w:rsidP="004C37CD">
            <w:pPr>
              <w:spacing w:before="60" w:after="60"/>
              <w:rPr>
                <w:rFonts w:ascii="Arial" w:hAnsi="Arial" w:cs="Arial"/>
                <w:b/>
                <w:bCs/>
                <w:sz w:val="22"/>
                <w:szCs w:val="22"/>
              </w:rPr>
            </w:pPr>
            <w:r w:rsidRPr="00017117">
              <w:rPr>
                <w:rFonts w:ascii="Arial" w:hAnsi="Arial" w:cs="Arial"/>
                <w:b/>
                <w:bCs/>
                <w:sz w:val="22"/>
                <w:szCs w:val="22"/>
              </w:rPr>
              <w:t>Name:</w:t>
            </w:r>
          </w:p>
        </w:tc>
        <w:tc>
          <w:tcPr>
            <w:tcW w:w="8789"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6E60A20B" w14:textId="77777777" w:rsidR="00894D08" w:rsidRPr="00853B87" w:rsidRDefault="00894D08" w:rsidP="004C37CD">
            <w:pPr>
              <w:spacing w:before="60" w:after="60"/>
              <w:rPr>
                <w:rFonts w:ascii="Arial" w:hAnsi="Arial" w:cs="Arial"/>
                <w:sz w:val="22"/>
                <w:szCs w:val="22"/>
              </w:rPr>
            </w:pPr>
            <w:r>
              <w:rPr>
                <w:rFonts w:ascii="Arial" w:hAnsi="Arial" w:cs="Arial"/>
                <w:sz w:val="22"/>
                <w:szCs w:val="22"/>
              </w:rPr>
              <w:t>Michael Eggett</w:t>
            </w:r>
          </w:p>
        </w:tc>
      </w:tr>
      <w:tr w:rsidR="00894D08" w:rsidRPr="00853B87" w14:paraId="13E0533A" w14:textId="77777777" w:rsidTr="00894D08">
        <w:tc>
          <w:tcPr>
            <w:tcW w:w="1271" w:type="dxa"/>
            <w:tcBorders>
              <w:top w:val="single" w:sz="4" w:space="0" w:color="auto"/>
              <w:left w:val="single" w:sz="4" w:space="0" w:color="auto"/>
              <w:bottom w:val="single" w:sz="4" w:space="0" w:color="auto"/>
              <w:right w:val="single" w:sz="4" w:space="0" w:color="auto"/>
            </w:tcBorders>
            <w:shd w:val="clear" w:color="auto" w:fill="F3F3F3"/>
            <w:vAlign w:val="bottom"/>
          </w:tcPr>
          <w:p w14:paraId="787059B5" w14:textId="77777777" w:rsidR="00894D08" w:rsidRPr="00017117" w:rsidRDefault="00894D08" w:rsidP="004C37CD">
            <w:pPr>
              <w:spacing w:before="60" w:after="60"/>
              <w:rPr>
                <w:rFonts w:ascii="Arial" w:hAnsi="Arial" w:cs="Arial"/>
                <w:b/>
                <w:bCs/>
                <w:sz w:val="22"/>
                <w:szCs w:val="22"/>
              </w:rPr>
            </w:pPr>
            <w:r w:rsidRPr="00017117">
              <w:rPr>
                <w:rFonts w:ascii="Arial" w:hAnsi="Arial" w:cs="Arial"/>
                <w:b/>
                <w:bCs/>
                <w:sz w:val="22"/>
                <w:szCs w:val="22"/>
              </w:rPr>
              <w:t>Email:</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092E65C0" w14:textId="77777777" w:rsidR="00894D08" w:rsidRPr="00853B87" w:rsidRDefault="00894D08" w:rsidP="004C37CD">
            <w:pPr>
              <w:spacing w:before="60" w:after="60"/>
              <w:rPr>
                <w:rFonts w:ascii="Arial" w:hAnsi="Arial" w:cs="Arial"/>
                <w:sz w:val="22"/>
                <w:szCs w:val="22"/>
              </w:rPr>
            </w:pPr>
            <w:r>
              <w:rPr>
                <w:rFonts w:ascii="Arial" w:hAnsi="Arial" w:cs="Arial"/>
                <w:sz w:val="22"/>
                <w:szCs w:val="22"/>
              </w:rPr>
              <w:t>Mike.eggett@boc.com</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tcPr>
          <w:p w14:paraId="540226EE" w14:textId="77777777" w:rsidR="00894D08" w:rsidRPr="00017117" w:rsidRDefault="00894D08" w:rsidP="004C37CD">
            <w:pPr>
              <w:spacing w:before="60" w:after="60"/>
              <w:rPr>
                <w:rFonts w:ascii="Arial" w:hAnsi="Arial" w:cs="Arial"/>
                <w:b/>
                <w:bCs/>
                <w:sz w:val="22"/>
                <w:szCs w:val="22"/>
              </w:rPr>
            </w:pPr>
            <w:r w:rsidRPr="00017117">
              <w:rPr>
                <w:rFonts w:ascii="Arial" w:hAnsi="Arial" w:cs="Arial"/>
                <w:b/>
                <w:bCs/>
                <w:sz w:val="22"/>
                <w:szCs w:val="22"/>
              </w:rPr>
              <w:t>Mobile</w:t>
            </w:r>
            <w:r>
              <w:rPr>
                <w:rFonts w:ascii="Arial" w:hAnsi="Arial" w:cs="Arial"/>
                <w:b/>
                <w:bCs/>
                <w:sz w:val="22"/>
                <w:szCs w:val="22"/>
              </w:rPr>
              <w:t xml:space="preserve"> </w:t>
            </w:r>
            <w:r w:rsidRPr="00142619">
              <w:rPr>
                <w:rFonts w:ascii="Arial" w:hAnsi="Arial" w:cs="Arial"/>
                <w:sz w:val="22"/>
                <w:szCs w:val="22"/>
              </w:rPr>
              <w:t>(optional):</w:t>
            </w:r>
          </w:p>
        </w:tc>
        <w:tc>
          <w:tcPr>
            <w:tcW w:w="1418" w:type="dxa"/>
            <w:tcBorders>
              <w:top w:val="single" w:sz="4" w:space="0" w:color="auto"/>
              <w:left w:val="single" w:sz="4" w:space="0" w:color="auto"/>
              <w:bottom w:val="single" w:sz="4" w:space="0" w:color="auto"/>
              <w:right w:val="single" w:sz="4" w:space="0" w:color="auto"/>
            </w:tcBorders>
            <w:shd w:val="clear" w:color="auto" w:fill="F3F3F3"/>
            <w:vAlign w:val="bottom"/>
          </w:tcPr>
          <w:p w14:paraId="719C4A6E" w14:textId="77777777" w:rsidR="00894D08" w:rsidRPr="00853B87" w:rsidRDefault="00894D08" w:rsidP="004C37CD">
            <w:pPr>
              <w:spacing w:before="60" w:after="60"/>
              <w:rPr>
                <w:rFonts w:ascii="Arial" w:hAnsi="Arial" w:cs="Arial"/>
                <w:sz w:val="22"/>
                <w:szCs w:val="22"/>
              </w:rPr>
            </w:pPr>
            <w:r>
              <w:rPr>
                <w:rFonts w:ascii="Arial" w:hAnsi="Arial" w:cs="Arial"/>
                <w:sz w:val="22"/>
                <w:szCs w:val="22"/>
              </w:rPr>
              <w:t>0421 098 029</w:t>
            </w:r>
          </w:p>
        </w:tc>
      </w:tr>
      <w:tr w:rsidR="00894D08" w:rsidRPr="00853B87" w14:paraId="45B3F9AF" w14:textId="77777777" w:rsidTr="00894D08">
        <w:tc>
          <w:tcPr>
            <w:tcW w:w="10060" w:type="dxa"/>
            <w:gridSpan w:val="5"/>
            <w:tcBorders>
              <w:top w:val="single" w:sz="4" w:space="0" w:color="auto"/>
              <w:left w:val="single" w:sz="4" w:space="0" w:color="auto"/>
              <w:bottom w:val="single" w:sz="4" w:space="0" w:color="auto"/>
              <w:right w:val="single" w:sz="4" w:space="0" w:color="auto"/>
            </w:tcBorders>
            <w:vAlign w:val="bottom"/>
          </w:tcPr>
          <w:p w14:paraId="1FE595E3" w14:textId="77777777" w:rsidR="00894D08" w:rsidRPr="00853B87" w:rsidRDefault="00894D08" w:rsidP="004C37CD">
            <w:pPr>
              <w:spacing w:before="60" w:after="60"/>
              <w:rPr>
                <w:rFonts w:ascii="Arial" w:hAnsi="Arial" w:cs="Arial"/>
                <w:color w:val="000000"/>
                <w:sz w:val="22"/>
                <w:szCs w:val="22"/>
              </w:rPr>
            </w:pPr>
            <w:r w:rsidRPr="00853B87">
              <w:rPr>
                <w:rFonts w:ascii="Arial" w:hAnsi="Arial" w:cs="Arial"/>
                <w:sz w:val="22"/>
                <w:szCs w:val="22"/>
              </w:rPr>
              <w:t xml:space="preserve">If you are submitting comments on behalf of an association or organisation, please provide </w:t>
            </w:r>
            <w:r>
              <w:rPr>
                <w:rFonts w:ascii="Arial" w:hAnsi="Arial" w:cs="Arial"/>
                <w:sz w:val="22"/>
                <w:szCs w:val="22"/>
              </w:rPr>
              <w:t xml:space="preserve">the following </w:t>
            </w:r>
            <w:r w:rsidRPr="00853B87">
              <w:rPr>
                <w:rFonts w:ascii="Arial" w:hAnsi="Arial" w:cs="Arial"/>
                <w:sz w:val="22"/>
                <w:szCs w:val="22"/>
              </w:rPr>
              <w:t>details.</w:t>
            </w:r>
          </w:p>
        </w:tc>
      </w:tr>
      <w:tr w:rsidR="00894D08" w:rsidRPr="00853B87" w14:paraId="7014A8EA" w14:textId="77777777" w:rsidTr="00894D08">
        <w:tc>
          <w:tcPr>
            <w:tcW w:w="2405" w:type="dxa"/>
            <w:gridSpan w:val="2"/>
            <w:tcBorders>
              <w:top w:val="single" w:sz="4" w:space="0" w:color="auto"/>
              <w:left w:val="single" w:sz="4" w:space="0" w:color="auto"/>
              <w:bottom w:val="single" w:sz="4" w:space="0" w:color="auto"/>
              <w:right w:val="single" w:sz="4" w:space="0" w:color="auto"/>
            </w:tcBorders>
            <w:vAlign w:val="bottom"/>
          </w:tcPr>
          <w:p w14:paraId="247E8EB6" w14:textId="77777777" w:rsidR="00894D08" w:rsidRPr="001C700C" w:rsidRDefault="00894D08" w:rsidP="004C37CD">
            <w:pPr>
              <w:spacing w:before="60" w:after="60"/>
              <w:rPr>
                <w:rFonts w:ascii="Arial" w:hAnsi="Arial" w:cs="Arial"/>
                <w:b/>
                <w:bCs/>
                <w:sz w:val="22"/>
                <w:szCs w:val="22"/>
              </w:rPr>
            </w:pPr>
            <w:r w:rsidRPr="001C700C">
              <w:rPr>
                <w:rFonts w:ascii="Arial" w:hAnsi="Arial" w:cs="Arial"/>
                <w:b/>
                <w:bCs/>
                <w:sz w:val="22"/>
                <w:szCs w:val="22"/>
              </w:rPr>
              <w:t>Organisation name:</w:t>
            </w:r>
          </w:p>
        </w:tc>
        <w:tc>
          <w:tcPr>
            <w:tcW w:w="7655" w:type="dxa"/>
            <w:gridSpan w:val="3"/>
            <w:tcBorders>
              <w:top w:val="single" w:sz="4" w:space="0" w:color="auto"/>
              <w:left w:val="single" w:sz="4" w:space="0" w:color="auto"/>
              <w:bottom w:val="single" w:sz="4" w:space="0" w:color="auto"/>
              <w:right w:val="single" w:sz="4" w:space="0" w:color="auto"/>
            </w:tcBorders>
            <w:vAlign w:val="bottom"/>
          </w:tcPr>
          <w:p w14:paraId="26359151" w14:textId="77777777" w:rsidR="00894D08" w:rsidRPr="00853B87" w:rsidRDefault="00894D08" w:rsidP="004C37CD">
            <w:pPr>
              <w:spacing w:before="60" w:after="60"/>
              <w:rPr>
                <w:rFonts w:ascii="Arial" w:hAnsi="Arial" w:cs="Arial"/>
                <w:color w:val="000000"/>
                <w:sz w:val="22"/>
                <w:szCs w:val="22"/>
              </w:rPr>
            </w:pPr>
            <w:r>
              <w:rPr>
                <w:rFonts w:ascii="Arial" w:hAnsi="Arial" w:cs="Arial"/>
                <w:color w:val="000000"/>
                <w:sz w:val="22"/>
                <w:szCs w:val="22"/>
              </w:rPr>
              <w:t xml:space="preserve">BOC Limited </w:t>
            </w:r>
          </w:p>
        </w:tc>
      </w:tr>
    </w:tbl>
    <w:p w14:paraId="63A106B3" w14:textId="77777777" w:rsidR="00894D08" w:rsidRPr="00853B87" w:rsidRDefault="00894D08" w:rsidP="00894D08">
      <w:pPr>
        <w:rPr>
          <w:rFonts w:ascii="Arial" w:hAnsi="Arial" w:cs="Arial"/>
        </w:rPr>
      </w:pPr>
    </w:p>
    <w:p w14:paraId="338AFE3C" w14:textId="77777777" w:rsidR="00894D08" w:rsidRDefault="00894D08" w:rsidP="00894D08">
      <w:pPr>
        <w:rPr>
          <w:rFonts w:ascii="Arial" w:hAnsi="Arial" w:cs="Arial"/>
          <w:sz w:val="22"/>
          <w:szCs w:val="22"/>
        </w:rPr>
      </w:pPr>
    </w:p>
    <w:p w14:paraId="76480B47" w14:textId="77777777" w:rsidR="00894D08" w:rsidRDefault="00894D08" w:rsidP="00894D08">
      <w:pPr>
        <w:rPr>
          <w:rFonts w:ascii="Arial" w:hAnsi="Arial" w:cs="Arial"/>
          <w:b/>
          <w:bCs/>
          <w:sz w:val="22"/>
          <w:szCs w:val="22"/>
        </w:rPr>
      </w:pPr>
      <w:r w:rsidRPr="00E66E2F">
        <w:rPr>
          <w:rFonts w:ascii="Arial" w:hAnsi="Arial" w:cs="Arial"/>
          <w:b/>
          <w:bCs/>
          <w:sz w:val="22"/>
          <w:szCs w:val="22"/>
        </w:rPr>
        <w:t>Comments</w:t>
      </w:r>
    </w:p>
    <w:p w14:paraId="44E58792" w14:textId="77777777" w:rsidR="00894D08" w:rsidRPr="00E66E2F" w:rsidRDefault="00894D08" w:rsidP="00894D08">
      <w:pPr>
        <w:rPr>
          <w:rFonts w:ascii="Arial" w:hAnsi="Arial" w:cs="Arial"/>
          <w:b/>
          <w:bCs/>
          <w:sz w:val="22"/>
          <w:szCs w:val="22"/>
        </w:rPr>
      </w:pPr>
    </w:p>
    <w:tbl>
      <w:tblPr>
        <w:tblStyle w:val="TableGrid"/>
        <w:tblW w:w="0" w:type="auto"/>
        <w:tblLook w:val="04A0" w:firstRow="1" w:lastRow="0" w:firstColumn="1" w:lastColumn="0" w:noHBand="0" w:noVBand="1"/>
      </w:tblPr>
      <w:tblGrid>
        <w:gridCol w:w="4397"/>
        <w:gridCol w:w="4619"/>
      </w:tblGrid>
      <w:tr w:rsidR="00894D08" w:rsidRPr="00853B87" w14:paraId="661045FA" w14:textId="77777777" w:rsidTr="004C37CD">
        <w:tc>
          <w:tcPr>
            <w:tcW w:w="14170" w:type="dxa"/>
            <w:gridSpan w:val="2"/>
            <w:shd w:val="clear" w:color="auto" w:fill="A6A6A6" w:themeFill="background1" w:themeFillShade="A6"/>
          </w:tcPr>
          <w:p w14:paraId="348ED1B8" w14:textId="77777777" w:rsidR="00894D08" w:rsidRPr="00853B87" w:rsidRDefault="00894D08" w:rsidP="004C37CD">
            <w:pPr>
              <w:spacing w:before="60" w:after="60"/>
              <w:rPr>
                <w:rFonts w:ascii="Arial" w:hAnsi="Arial" w:cs="Arial"/>
                <w:sz w:val="20"/>
                <w:szCs w:val="20"/>
              </w:rPr>
            </w:pPr>
            <w:r w:rsidRPr="00853B87">
              <w:rPr>
                <w:rFonts w:ascii="Arial" w:hAnsi="Arial" w:cs="Arial"/>
              </w:rPr>
              <w:t>General Comments (</w:t>
            </w:r>
            <w:r w:rsidRPr="00853B87">
              <w:rPr>
                <w:rFonts w:ascii="Arial" w:hAnsi="Arial" w:cs="Arial"/>
                <w:sz w:val="20"/>
                <w:szCs w:val="20"/>
              </w:rPr>
              <w:t>e.g. layout, information flow, readability, size, etc. of overall document)</w:t>
            </w:r>
            <w:r>
              <w:rPr>
                <w:rFonts w:ascii="Arial" w:hAnsi="Arial" w:cs="Arial"/>
                <w:sz w:val="20"/>
                <w:szCs w:val="20"/>
              </w:rPr>
              <w:t xml:space="preserve"> </w:t>
            </w:r>
          </w:p>
        </w:tc>
      </w:tr>
      <w:tr w:rsidR="00894D08" w:rsidRPr="00853B87" w14:paraId="56664EB1" w14:textId="77777777" w:rsidTr="004C37CD">
        <w:tc>
          <w:tcPr>
            <w:tcW w:w="7085" w:type="dxa"/>
            <w:shd w:val="clear" w:color="auto" w:fill="D9D9D9" w:themeFill="background1" w:themeFillShade="D9"/>
          </w:tcPr>
          <w:p w14:paraId="19596243" w14:textId="77777777" w:rsidR="00894D08" w:rsidRPr="00853B87" w:rsidRDefault="00894D08" w:rsidP="004C37CD">
            <w:pPr>
              <w:spacing w:before="60" w:after="60"/>
              <w:rPr>
                <w:rFonts w:ascii="Arial" w:hAnsi="Arial" w:cs="Arial"/>
              </w:rPr>
            </w:pPr>
            <w:r w:rsidRPr="00853B87">
              <w:rPr>
                <w:rFonts w:ascii="Arial" w:hAnsi="Arial" w:cs="Arial"/>
              </w:rPr>
              <w:t>Issue</w:t>
            </w:r>
          </w:p>
        </w:tc>
        <w:tc>
          <w:tcPr>
            <w:tcW w:w="7085" w:type="dxa"/>
            <w:shd w:val="clear" w:color="auto" w:fill="D9D9D9" w:themeFill="background1" w:themeFillShade="D9"/>
          </w:tcPr>
          <w:p w14:paraId="151B6109"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05E391B8" w14:textId="77777777" w:rsidTr="004C37CD">
        <w:tc>
          <w:tcPr>
            <w:tcW w:w="7085" w:type="dxa"/>
          </w:tcPr>
          <w:p w14:paraId="2DE5AD86" w14:textId="77777777" w:rsidR="00894D08" w:rsidRPr="00853B87" w:rsidRDefault="00894D08" w:rsidP="004C37CD">
            <w:pPr>
              <w:spacing w:before="60" w:after="60"/>
              <w:rPr>
                <w:rFonts w:ascii="Arial" w:hAnsi="Arial" w:cs="Arial"/>
              </w:rPr>
            </w:pPr>
          </w:p>
        </w:tc>
        <w:tc>
          <w:tcPr>
            <w:tcW w:w="7085" w:type="dxa"/>
          </w:tcPr>
          <w:p w14:paraId="5F3EC39F" w14:textId="77777777" w:rsidR="00894D08" w:rsidRPr="00853B87" w:rsidRDefault="00894D08" w:rsidP="004C37CD">
            <w:pPr>
              <w:spacing w:before="60" w:after="60"/>
              <w:rPr>
                <w:rFonts w:ascii="Arial" w:hAnsi="Arial" w:cs="Arial"/>
              </w:rPr>
            </w:pPr>
          </w:p>
        </w:tc>
      </w:tr>
      <w:tr w:rsidR="00894D08" w:rsidRPr="00853B87" w14:paraId="774FF617" w14:textId="77777777" w:rsidTr="004C37CD">
        <w:tc>
          <w:tcPr>
            <w:tcW w:w="7085" w:type="dxa"/>
          </w:tcPr>
          <w:p w14:paraId="0659E2FD" w14:textId="77777777" w:rsidR="00894D08" w:rsidRPr="00853B87" w:rsidRDefault="00894D08" w:rsidP="004C37CD">
            <w:pPr>
              <w:spacing w:before="60" w:after="60"/>
              <w:rPr>
                <w:rFonts w:ascii="Arial" w:hAnsi="Arial" w:cs="Arial"/>
              </w:rPr>
            </w:pPr>
          </w:p>
        </w:tc>
        <w:tc>
          <w:tcPr>
            <w:tcW w:w="7085" w:type="dxa"/>
          </w:tcPr>
          <w:p w14:paraId="4165BEA7" w14:textId="77777777" w:rsidR="00894D08" w:rsidRPr="00853B87" w:rsidRDefault="00894D08" w:rsidP="004C37CD">
            <w:pPr>
              <w:spacing w:before="60" w:after="60"/>
              <w:rPr>
                <w:rFonts w:ascii="Arial" w:hAnsi="Arial" w:cs="Arial"/>
              </w:rPr>
            </w:pPr>
          </w:p>
        </w:tc>
      </w:tr>
      <w:tr w:rsidR="00894D08" w:rsidRPr="00853B87" w14:paraId="59FF360E" w14:textId="77777777" w:rsidTr="004C37CD">
        <w:tc>
          <w:tcPr>
            <w:tcW w:w="7085" w:type="dxa"/>
          </w:tcPr>
          <w:p w14:paraId="51A0BFFF" w14:textId="77777777" w:rsidR="00894D08" w:rsidRPr="00853B87" w:rsidRDefault="00894D08" w:rsidP="004C37CD">
            <w:pPr>
              <w:spacing w:before="60" w:after="60"/>
              <w:rPr>
                <w:rFonts w:ascii="Arial" w:hAnsi="Arial" w:cs="Arial"/>
              </w:rPr>
            </w:pPr>
          </w:p>
        </w:tc>
        <w:tc>
          <w:tcPr>
            <w:tcW w:w="7085" w:type="dxa"/>
          </w:tcPr>
          <w:p w14:paraId="1EF28C5B" w14:textId="77777777" w:rsidR="00894D08" w:rsidRPr="00853B87" w:rsidRDefault="00894D08" w:rsidP="004C37CD">
            <w:pPr>
              <w:spacing w:before="60" w:after="60"/>
              <w:rPr>
                <w:rFonts w:ascii="Arial" w:hAnsi="Arial" w:cs="Arial"/>
              </w:rPr>
            </w:pPr>
          </w:p>
        </w:tc>
      </w:tr>
      <w:tr w:rsidR="00894D08" w:rsidRPr="00853B87" w14:paraId="2591F9CF" w14:textId="77777777" w:rsidTr="004C37CD">
        <w:tc>
          <w:tcPr>
            <w:tcW w:w="7085" w:type="dxa"/>
          </w:tcPr>
          <w:p w14:paraId="2EC99D5D" w14:textId="77777777" w:rsidR="00894D08" w:rsidRPr="00853B87" w:rsidRDefault="00894D08" w:rsidP="004C37CD">
            <w:pPr>
              <w:spacing w:before="60" w:after="60"/>
              <w:rPr>
                <w:rFonts w:ascii="Arial" w:hAnsi="Arial" w:cs="Arial"/>
              </w:rPr>
            </w:pPr>
          </w:p>
        </w:tc>
        <w:tc>
          <w:tcPr>
            <w:tcW w:w="7085" w:type="dxa"/>
          </w:tcPr>
          <w:p w14:paraId="07A6D04E" w14:textId="77777777" w:rsidR="00894D08" w:rsidRPr="00853B87" w:rsidRDefault="00894D08" w:rsidP="004C37CD">
            <w:pPr>
              <w:spacing w:before="60" w:after="60"/>
              <w:rPr>
                <w:rFonts w:ascii="Arial" w:hAnsi="Arial" w:cs="Arial"/>
              </w:rPr>
            </w:pPr>
          </w:p>
        </w:tc>
      </w:tr>
      <w:tr w:rsidR="00894D08" w:rsidRPr="00853B87" w14:paraId="54CA8EF5" w14:textId="77777777" w:rsidTr="004C37CD">
        <w:tc>
          <w:tcPr>
            <w:tcW w:w="7085" w:type="dxa"/>
          </w:tcPr>
          <w:p w14:paraId="6C2939E3" w14:textId="77777777" w:rsidR="00894D08" w:rsidRPr="00853B87" w:rsidRDefault="00894D08" w:rsidP="004C37CD">
            <w:pPr>
              <w:spacing w:before="60" w:after="60"/>
              <w:rPr>
                <w:rFonts w:ascii="Arial" w:hAnsi="Arial" w:cs="Arial"/>
              </w:rPr>
            </w:pPr>
          </w:p>
        </w:tc>
        <w:tc>
          <w:tcPr>
            <w:tcW w:w="7085" w:type="dxa"/>
          </w:tcPr>
          <w:p w14:paraId="049EA271" w14:textId="77777777" w:rsidR="00894D08" w:rsidRPr="00853B87" w:rsidRDefault="00894D08" w:rsidP="004C37CD">
            <w:pPr>
              <w:spacing w:before="60" w:after="60"/>
              <w:rPr>
                <w:rFonts w:ascii="Arial" w:hAnsi="Arial" w:cs="Arial"/>
              </w:rPr>
            </w:pPr>
          </w:p>
        </w:tc>
      </w:tr>
    </w:tbl>
    <w:p w14:paraId="79DB38E6" w14:textId="77777777" w:rsidR="00894D08" w:rsidRDefault="00894D08" w:rsidP="00894D08">
      <w:pPr>
        <w:rPr>
          <w:rFonts w:ascii="Arial" w:hAnsi="Arial" w:cs="Arial"/>
        </w:rPr>
      </w:pPr>
    </w:p>
    <w:p w14:paraId="6A22BEF9" w14:textId="77777777" w:rsidR="00894D08" w:rsidRPr="00853B87" w:rsidRDefault="00894D08" w:rsidP="00894D08">
      <w:pPr>
        <w:rPr>
          <w:rFonts w:ascii="Arial" w:hAnsi="Arial" w:cs="Arial"/>
        </w:rPr>
      </w:pPr>
    </w:p>
    <w:tbl>
      <w:tblPr>
        <w:tblStyle w:val="TableGrid"/>
        <w:tblW w:w="0" w:type="auto"/>
        <w:tblLook w:val="04A0" w:firstRow="1" w:lastRow="0" w:firstColumn="1" w:lastColumn="0" w:noHBand="0" w:noVBand="1"/>
      </w:tblPr>
      <w:tblGrid>
        <w:gridCol w:w="1054"/>
        <w:gridCol w:w="1318"/>
        <w:gridCol w:w="3457"/>
        <w:gridCol w:w="3187"/>
      </w:tblGrid>
      <w:tr w:rsidR="00894D08" w:rsidRPr="00853B87" w14:paraId="2CB01E8F" w14:textId="77777777" w:rsidTr="004C37CD">
        <w:tc>
          <w:tcPr>
            <w:tcW w:w="14170" w:type="dxa"/>
            <w:gridSpan w:val="4"/>
            <w:shd w:val="clear" w:color="auto" w:fill="A6A6A6" w:themeFill="background1" w:themeFillShade="A6"/>
          </w:tcPr>
          <w:p w14:paraId="52053431" w14:textId="77777777" w:rsidR="00894D08" w:rsidRPr="00853B87" w:rsidRDefault="00894D08" w:rsidP="004C37CD">
            <w:pPr>
              <w:spacing w:before="60" w:after="60"/>
              <w:rPr>
                <w:rFonts w:ascii="Arial" w:hAnsi="Arial" w:cs="Arial"/>
                <w:sz w:val="20"/>
                <w:szCs w:val="20"/>
              </w:rPr>
            </w:pPr>
            <w:bookmarkStart w:id="0" w:name="_Hlk177630313"/>
            <w:r w:rsidRPr="00853B87">
              <w:rPr>
                <w:rFonts w:ascii="Arial" w:hAnsi="Arial" w:cs="Arial"/>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894D08" w:rsidRPr="00853B87" w14:paraId="0826D7A2" w14:textId="77777777" w:rsidTr="004C37CD">
        <w:tc>
          <w:tcPr>
            <w:tcW w:w="14170" w:type="dxa"/>
            <w:gridSpan w:val="4"/>
            <w:shd w:val="clear" w:color="auto" w:fill="D9D9D9" w:themeFill="background1" w:themeFillShade="D9"/>
          </w:tcPr>
          <w:p w14:paraId="7B9116DB" w14:textId="77777777" w:rsidR="00894D08" w:rsidRPr="00853B87" w:rsidRDefault="00894D08" w:rsidP="004C37CD">
            <w:pPr>
              <w:spacing w:before="60" w:after="60"/>
              <w:rPr>
                <w:rFonts w:ascii="Arial" w:hAnsi="Arial" w:cs="Arial"/>
              </w:rPr>
            </w:pPr>
            <w:r>
              <w:rPr>
                <w:rFonts w:ascii="Arial" w:hAnsi="Arial" w:cs="Arial"/>
              </w:rPr>
              <w:t>Part 1: General provisions</w:t>
            </w:r>
          </w:p>
        </w:tc>
      </w:tr>
      <w:tr w:rsidR="00894D08" w:rsidRPr="00853B87" w14:paraId="555BD194" w14:textId="77777777" w:rsidTr="004C37CD">
        <w:tc>
          <w:tcPr>
            <w:tcW w:w="1129" w:type="dxa"/>
            <w:shd w:val="clear" w:color="auto" w:fill="D9D9D9" w:themeFill="background1" w:themeFillShade="D9"/>
          </w:tcPr>
          <w:p w14:paraId="552B0FEE" w14:textId="77777777" w:rsidR="00894D08" w:rsidRPr="00853B87" w:rsidRDefault="00894D08" w:rsidP="004C37CD">
            <w:pPr>
              <w:spacing w:before="60" w:after="60"/>
              <w:rPr>
                <w:rFonts w:ascii="Arial" w:hAnsi="Arial" w:cs="Arial"/>
              </w:rPr>
            </w:pPr>
            <w:r>
              <w:rPr>
                <w:rFonts w:ascii="Arial" w:hAnsi="Arial" w:cs="Arial"/>
              </w:rPr>
              <w:t>Chapter</w:t>
            </w:r>
          </w:p>
        </w:tc>
        <w:tc>
          <w:tcPr>
            <w:tcW w:w="1418" w:type="dxa"/>
            <w:shd w:val="clear" w:color="auto" w:fill="D9D9D9" w:themeFill="background1" w:themeFillShade="D9"/>
          </w:tcPr>
          <w:p w14:paraId="700F127F" w14:textId="77777777" w:rsidR="00894D08" w:rsidRPr="00853B87" w:rsidRDefault="00894D08" w:rsidP="004C37CD">
            <w:pPr>
              <w:spacing w:before="60" w:after="60"/>
              <w:rPr>
                <w:rFonts w:ascii="Arial" w:hAnsi="Arial" w:cs="Arial"/>
              </w:rPr>
            </w:pPr>
            <w:r>
              <w:rPr>
                <w:rFonts w:ascii="Arial" w:hAnsi="Arial" w:cs="Arial"/>
              </w:rPr>
              <w:t>Provision No.</w:t>
            </w:r>
          </w:p>
        </w:tc>
        <w:tc>
          <w:tcPr>
            <w:tcW w:w="6095" w:type="dxa"/>
            <w:shd w:val="clear" w:color="auto" w:fill="D9D9D9" w:themeFill="background1" w:themeFillShade="D9"/>
          </w:tcPr>
          <w:p w14:paraId="0D4587B4" w14:textId="77777777" w:rsidR="00894D08" w:rsidRPr="00853B87" w:rsidRDefault="00894D08" w:rsidP="004C37CD">
            <w:pPr>
              <w:spacing w:before="60" w:after="60"/>
              <w:rPr>
                <w:rFonts w:ascii="Arial" w:hAnsi="Arial" w:cs="Arial"/>
              </w:rPr>
            </w:pPr>
            <w:r>
              <w:rPr>
                <w:rFonts w:ascii="Arial" w:hAnsi="Arial" w:cs="Arial"/>
              </w:rPr>
              <w:t>Overview of issue</w:t>
            </w:r>
          </w:p>
        </w:tc>
        <w:tc>
          <w:tcPr>
            <w:tcW w:w="5528" w:type="dxa"/>
            <w:shd w:val="clear" w:color="auto" w:fill="D9D9D9" w:themeFill="background1" w:themeFillShade="D9"/>
          </w:tcPr>
          <w:p w14:paraId="3F73B7B8"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5BB0DC9D" w14:textId="77777777" w:rsidTr="004C37CD">
        <w:tc>
          <w:tcPr>
            <w:tcW w:w="1129" w:type="dxa"/>
          </w:tcPr>
          <w:p w14:paraId="3E83FC66" w14:textId="77777777" w:rsidR="00894D08" w:rsidRPr="00853B87" w:rsidRDefault="00894D08" w:rsidP="004C37CD">
            <w:pPr>
              <w:spacing w:before="60" w:after="60"/>
              <w:rPr>
                <w:rFonts w:ascii="Arial" w:hAnsi="Arial" w:cs="Arial"/>
              </w:rPr>
            </w:pPr>
            <w:r>
              <w:rPr>
                <w:rFonts w:ascii="Arial" w:hAnsi="Arial" w:cs="Arial"/>
              </w:rPr>
              <w:t>1</w:t>
            </w:r>
          </w:p>
        </w:tc>
        <w:tc>
          <w:tcPr>
            <w:tcW w:w="1418" w:type="dxa"/>
            <w:shd w:val="clear" w:color="auto" w:fill="auto"/>
          </w:tcPr>
          <w:p w14:paraId="6876A287" w14:textId="77777777" w:rsidR="00894D08" w:rsidRPr="00853B87" w:rsidRDefault="00894D08" w:rsidP="004C37CD">
            <w:pPr>
              <w:spacing w:before="60" w:after="60"/>
              <w:rPr>
                <w:rFonts w:ascii="Arial" w:hAnsi="Arial" w:cs="Arial"/>
              </w:rPr>
            </w:pPr>
            <w:r>
              <w:rPr>
                <w:rFonts w:ascii="Arial" w:hAnsi="Arial" w:cs="Arial"/>
              </w:rPr>
              <w:t>1.8.3</w:t>
            </w:r>
          </w:p>
        </w:tc>
        <w:tc>
          <w:tcPr>
            <w:tcW w:w="6095" w:type="dxa"/>
            <w:shd w:val="clear" w:color="auto" w:fill="auto"/>
          </w:tcPr>
          <w:p w14:paraId="2A460E34" w14:textId="77777777" w:rsidR="00894D08" w:rsidRPr="00853B87" w:rsidRDefault="00894D08" w:rsidP="004C37CD">
            <w:pPr>
              <w:spacing w:before="60" w:after="60"/>
              <w:rPr>
                <w:rFonts w:ascii="Arial" w:hAnsi="Arial" w:cs="Arial"/>
              </w:rPr>
            </w:pPr>
            <w:r>
              <w:rPr>
                <w:rFonts w:ascii="Arial" w:hAnsi="Arial" w:cs="Arial"/>
              </w:rPr>
              <w:t>Safety Advisors required for each undertaking filling /loading</w:t>
            </w:r>
          </w:p>
        </w:tc>
        <w:tc>
          <w:tcPr>
            <w:tcW w:w="5528" w:type="dxa"/>
          </w:tcPr>
          <w:p w14:paraId="5C9BAFB7" w14:textId="77777777" w:rsidR="00894D08" w:rsidRPr="00853B87" w:rsidRDefault="00894D08" w:rsidP="004C37CD">
            <w:pPr>
              <w:spacing w:before="60" w:after="60"/>
              <w:rPr>
                <w:rFonts w:ascii="Arial" w:hAnsi="Arial" w:cs="Arial"/>
              </w:rPr>
            </w:pPr>
            <w:r>
              <w:rPr>
                <w:rFonts w:ascii="Arial" w:hAnsi="Arial" w:cs="Arial"/>
              </w:rPr>
              <w:t>Can this be consolidated or is it intended to have an advisor at every facility? May not be practical?</w:t>
            </w:r>
          </w:p>
        </w:tc>
      </w:tr>
      <w:tr w:rsidR="00894D08" w:rsidRPr="00853B87" w14:paraId="18FCDDCE" w14:textId="77777777" w:rsidTr="004C37CD">
        <w:tc>
          <w:tcPr>
            <w:tcW w:w="1129" w:type="dxa"/>
          </w:tcPr>
          <w:p w14:paraId="2B0C6AC6" w14:textId="77777777" w:rsidR="00894D08" w:rsidRPr="00853B87" w:rsidRDefault="00894D08" w:rsidP="004C37CD">
            <w:pPr>
              <w:spacing w:before="60" w:after="60"/>
              <w:rPr>
                <w:rFonts w:ascii="Arial" w:hAnsi="Arial" w:cs="Arial"/>
              </w:rPr>
            </w:pPr>
            <w:r>
              <w:rPr>
                <w:rFonts w:ascii="Arial" w:hAnsi="Arial" w:cs="Arial"/>
              </w:rPr>
              <w:t>1</w:t>
            </w:r>
          </w:p>
        </w:tc>
        <w:tc>
          <w:tcPr>
            <w:tcW w:w="1418" w:type="dxa"/>
            <w:shd w:val="clear" w:color="auto" w:fill="auto"/>
          </w:tcPr>
          <w:p w14:paraId="1668EB73" w14:textId="77777777" w:rsidR="00894D08" w:rsidRPr="00853B87" w:rsidRDefault="00894D08" w:rsidP="004C37CD">
            <w:pPr>
              <w:spacing w:before="60" w:after="60"/>
              <w:rPr>
                <w:rFonts w:ascii="Arial" w:hAnsi="Arial" w:cs="Arial"/>
              </w:rPr>
            </w:pPr>
            <w:r>
              <w:rPr>
                <w:rFonts w:ascii="Arial" w:hAnsi="Arial" w:cs="Arial"/>
              </w:rPr>
              <w:t>1.8.3.3</w:t>
            </w:r>
          </w:p>
        </w:tc>
        <w:tc>
          <w:tcPr>
            <w:tcW w:w="6095" w:type="dxa"/>
            <w:shd w:val="clear" w:color="auto" w:fill="auto"/>
          </w:tcPr>
          <w:p w14:paraId="521D531F" w14:textId="77777777" w:rsidR="00894D08" w:rsidRPr="00853B87" w:rsidRDefault="00894D08" w:rsidP="004C37CD">
            <w:pPr>
              <w:spacing w:before="60" w:after="60"/>
              <w:rPr>
                <w:rFonts w:ascii="Arial" w:hAnsi="Arial" w:cs="Arial"/>
              </w:rPr>
            </w:pPr>
            <w:r>
              <w:rPr>
                <w:rFonts w:ascii="Arial" w:hAnsi="Arial" w:cs="Arial"/>
              </w:rPr>
              <w:t>Annual report to management and CAP</w:t>
            </w:r>
          </w:p>
        </w:tc>
        <w:tc>
          <w:tcPr>
            <w:tcW w:w="5528" w:type="dxa"/>
          </w:tcPr>
          <w:p w14:paraId="4A0ABCE1" w14:textId="77777777" w:rsidR="00894D08" w:rsidRPr="00853B87" w:rsidRDefault="00894D08" w:rsidP="004C37CD">
            <w:pPr>
              <w:spacing w:before="60" w:after="60"/>
              <w:rPr>
                <w:rFonts w:ascii="Arial" w:hAnsi="Arial" w:cs="Arial"/>
              </w:rPr>
            </w:pPr>
            <w:r>
              <w:rPr>
                <w:rFonts w:ascii="Arial" w:hAnsi="Arial" w:cs="Arial"/>
              </w:rPr>
              <w:t>Can this report be consolidated and ideally a template provided?</w:t>
            </w:r>
          </w:p>
        </w:tc>
      </w:tr>
      <w:tr w:rsidR="00894D08" w:rsidRPr="00853B87" w14:paraId="39F88FE4" w14:textId="77777777" w:rsidTr="004C37CD">
        <w:tc>
          <w:tcPr>
            <w:tcW w:w="1129" w:type="dxa"/>
          </w:tcPr>
          <w:p w14:paraId="37D5E80D" w14:textId="77777777" w:rsidR="00894D08" w:rsidRPr="00853B87" w:rsidRDefault="00894D08" w:rsidP="004C37CD">
            <w:pPr>
              <w:spacing w:before="60" w:after="60"/>
              <w:rPr>
                <w:rFonts w:ascii="Arial" w:hAnsi="Arial" w:cs="Arial"/>
              </w:rPr>
            </w:pPr>
          </w:p>
        </w:tc>
        <w:tc>
          <w:tcPr>
            <w:tcW w:w="1418" w:type="dxa"/>
            <w:shd w:val="clear" w:color="auto" w:fill="auto"/>
          </w:tcPr>
          <w:p w14:paraId="243407C0" w14:textId="77777777" w:rsidR="00894D08" w:rsidRPr="00853B87" w:rsidRDefault="00894D08" w:rsidP="004C37CD">
            <w:pPr>
              <w:spacing w:before="60" w:after="60"/>
              <w:rPr>
                <w:rFonts w:ascii="Arial" w:hAnsi="Arial" w:cs="Arial"/>
              </w:rPr>
            </w:pPr>
            <w:r>
              <w:rPr>
                <w:rFonts w:ascii="Arial" w:hAnsi="Arial" w:cs="Arial"/>
              </w:rPr>
              <w:t xml:space="preserve">Definitions </w:t>
            </w:r>
          </w:p>
        </w:tc>
        <w:tc>
          <w:tcPr>
            <w:tcW w:w="6095" w:type="dxa"/>
            <w:shd w:val="clear" w:color="auto" w:fill="auto"/>
          </w:tcPr>
          <w:p w14:paraId="7B1A2019" w14:textId="77777777" w:rsidR="00894D08" w:rsidRPr="00853B87" w:rsidRDefault="00894D08" w:rsidP="004C37CD">
            <w:pPr>
              <w:spacing w:before="60" w:after="60"/>
              <w:rPr>
                <w:rFonts w:ascii="Arial" w:hAnsi="Arial" w:cs="Arial"/>
              </w:rPr>
            </w:pPr>
            <w:r>
              <w:rPr>
                <w:rFonts w:ascii="Arial" w:hAnsi="Arial" w:cs="Arial"/>
              </w:rPr>
              <w:t>MEGC</w:t>
            </w:r>
          </w:p>
        </w:tc>
        <w:tc>
          <w:tcPr>
            <w:tcW w:w="5528" w:type="dxa"/>
          </w:tcPr>
          <w:p w14:paraId="344E46A2" w14:textId="77777777" w:rsidR="00894D08" w:rsidRPr="00853B87" w:rsidRDefault="00894D08" w:rsidP="004C37CD">
            <w:pPr>
              <w:spacing w:before="60" w:after="60"/>
              <w:rPr>
                <w:rFonts w:ascii="Arial" w:hAnsi="Arial" w:cs="Arial"/>
              </w:rPr>
            </w:pPr>
            <w:r>
              <w:rPr>
                <w:rFonts w:ascii="Arial" w:hAnsi="Arial" w:cs="Arial"/>
              </w:rPr>
              <w:t>Add word “multi modal” to the definition. This seems to have been dropped. I have previously appeared before the CAP to clarify the difference between an MEGC and a “Bundle” of cylinders – multi modal was the critical difference as it requires twist locks and load rating for crane lifts.</w:t>
            </w:r>
          </w:p>
        </w:tc>
      </w:tr>
      <w:tr w:rsidR="00894D08" w:rsidRPr="00853B87" w14:paraId="04F43960" w14:textId="77777777" w:rsidTr="004C37CD">
        <w:tc>
          <w:tcPr>
            <w:tcW w:w="1129" w:type="dxa"/>
          </w:tcPr>
          <w:p w14:paraId="0FB4EBE8" w14:textId="77777777" w:rsidR="00894D08" w:rsidRPr="00853B87" w:rsidRDefault="00894D08" w:rsidP="004C37CD">
            <w:pPr>
              <w:spacing w:before="60" w:after="60"/>
              <w:rPr>
                <w:rFonts w:ascii="Arial" w:hAnsi="Arial" w:cs="Arial"/>
              </w:rPr>
            </w:pPr>
          </w:p>
        </w:tc>
        <w:tc>
          <w:tcPr>
            <w:tcW w:w="1418" w:type="dxa"/>
            <w:shd w:val="clear" w:color="auto" w:fill="auto"/>
          </w:tcPr>
          <w:p w14:paraId="2ACAE119" w14:textId="77777777" w:rsidR="00894D08" w:rsidRPr="00853B87" w:rsidRDefault="00894D08" w:rsidP="004C37CD">
            <w:pPr>
              <w:spacing w:before="60" w:after="60"/>
              <w:rPr>
                <w:rFonts w:ascii="Arial" w:hAnsi="Arial" w:cs="Arial"/>
              </w:rPr>
            </w:pPr>
          </w:p>
        </w:tc>
        <w:tc>
          <w:tcPr>
            <w:tcW w:w="6095" w:type="dxa"/>
            <w:shd w:val="clear" w:color="auto" w:fill="auto"/>
          </w:tcPr>
          <w:p w14:paraId="442A504D" w14:textId="77777777" w:rsidR="00894D08" w:rsidRPr="00853B87" w:rsidRDefault="00894D08" w:rsidP="004C37CD">
            <w:pPr>
              <w:spacing w:before="60" w:after="60"/>
              <w:rPr>
                <w:rFonts w:ascii="Arial" w:hAnsi="Arial" w:cs="Arial"/>
              </w:rPr>
            </w:pPr>
          </w:p>
        </w:tc>
        <w:tc>
          <w:tcPr>
            <w:tcW w:w="5528" w:type="dxa"/>
          </w:tcPr>
          <w:p w14:paraId="26577A1C" w14:textId="77777777" w:rsidR="00894D08" w:rsidRPr="00853B87" w:rsidRDefault="00894D08" w:rsidP="004C37CD">
            <w:pPr>
              <w:spacing w:before="60" w:after="60"/>
              <w:rPr>
                <w:rFonts w:ascii="Arial" w:hAnsi="Arial" w:cs="Arial"/>
              </w:rPr>
            </w:pPr>
          </w:p>
        </w:tc>
      </w:tr>
      <w:bookmarkEnd w:id="0"/>
    </w:tbl>
    <w:p w14:paraId="2849CA01" w14:textId="77777777" w:rsidR="00894D08" w:rsidRDefault="00894D08" w:rsidP="00894D08">
      <w:pPr>
        <w:rPr>
          <w:rFonts w:ascii="Arial" w:hAnsi="Arial" w:cs="Arial"/>
          <w:sz w:val="22"/>
          <w:szCs w:val="22"/>
        </w:rPr>
      </w:pPr>
    </w:p>
    <w:tbl>
      <w:tblPr>
        <w:tblStyle w:val="TableGrid"/>
        <w:tblW w:w="0" w:type="auto"/>
        <w:tblLook w:val="04A0" w:firstRow="1" w:lastRow="0" w:firstColumn="1" w:lastColumn="0" w:noHBand="0" w:noVBand="1"/>
      </w:tblPr>
      <w:tblGrid>
        <w:gridCol w:w="1059"/>
        <w:gridCol w:w="1259"/>
        <w:gridCol w:w="3445"/>
        <w:gridCol w:w="3253"/>
      </w:tblGrid>
      <w:tr w:rsidR="00894D08" w:rsidRPr="00853B87" w14:paraId="2C193682" w14:textId="77777777" w:rsidTr="004C37CD">
        <w:tc>
          <w:tcPr>
            <w:tcW w:w="14170" w:type="dxa"/>
            <w:gridSpan w:val="4"/>
            <w:shd w:val="clear" w:color="auto" w:fill="A6A6A6" w:themeFill="background1" w:themeFillShade="A6"/>
          </w:tcPr>
          <w:p w14:paraId="31D74FB2" w14:textId="77777777" w:rsidR="00894D08" w:rsidRPr="00853B87" w:rsidRDefault="00894D08" w:rsidP="004C37CD">
            <w:pPr>
              <w:spacing w:before="60" w:after="60"/>
              <w:rPr>
                <w:rFonts w:ascii="Arial" w:hAnsi="Arial" w:cs="Arial"/>
                <w:sz w:val="20"/>
                <w:szCs w:val="20"/>
              </w:rPr>
            </w:pPr>
            <w:r w:rsidRPr="00853B87">
              <w:rPr>
                <w:rFonts w:ascii="Arial" w:hAnsi="Arial" w:cs="Arial"/>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894D08" w:rsidRPr="00853B87" w14:paraId="46556488" w14:textId="77777777" w:rsidTr="004C37CD">
        <w:tc>
          <w:tcPr>
            <w:tcW w:w="14170" w:type="dxa"/>
            <w:gridSpan w:val="4"/>
            <w:shd w:val="clear" w:color="auto" w:fill="D9D9D9" w:themeFill="background1" w:themeFillShade="D9"/>
          </w:tcPr>
          <w:p w14:paraId="5E4CE0B5" w14:textId="77777777" w:rsidR="00894D08" w:rsidRPr="00853B87" w:rsidRDefault="00894D08" w:rsidP="004C37CD">
            <w:pPr>
              <w:spacing w:before="60" w:after="60"/>
              <w:rPr>
                <w:rFonts w:ascii="Arial" w:hAnsi="Arial" w:cs="Arial"/>
              </w:rPr>
            </w:pPr>
            <w:r>
              <w:rPr>
                <w:rFonts w:ascii="Arial" w:hAnsi="Arial" w:cs="Arial"/>
              </w:rPr>
              <w:t>Part 2: Classification</w:t>
            </w:r>
          </w:p>
        </w:tc>
      </w:tr>
      <w:tr w:rsidR="00894D08" w:rsidRPr="00853B87" w14:paraId="6FCDAF10" w14:textId="77777777" w:rsidTr="004C37CD">
        <w:tc>
          <w:tcPr>
            <w:tcW w:w="1129" w:type="dxa"/>
            <w:shd w:val="clear" w:color="auto" w:fill="D9D9D9" w:themeFill="background1" w:themeFillShade="D9"/>
          </w:tcPr>
          <w:p w14:paraId="54FE9B02" w14:textId="77777777" w:rsidR="00894D08" w:rsidRPr="00853B87" w:rsidRDefault="00894D08" w:rsidP="004C37CD">
            <w:pPr>
              <w:spacing w:before="60" w:after="60"/>
              <w:rPr>
                <w:rFonts w:ascii="Arial" w:hAnsi="Arial" w:cs="Arial"/>
              </w:rPr>
            </w:pPr>
            <w:r>
              <w:rPr>
                <w:rFonts w:ascii="Arial" w:hAnsi="Arial" w:cs="Arial"/>
              </w:rPr>
              <w:t>Chapter</w:t>
            </w:r>
          </w:p>
        </w:tc>
        <w:tc>
          <w:tcPr>
            <w:tcW w:w="1418" w:type="dxa"/>
            <w:shd w:val="clear" w:color="auto" w:fill="D9D9D9" w:themeFill="background1" w:themeFillShade="D9"/>
          </w:tcPr>
          <w:p w14:paraId="468D8141" w14:textId="77777777" w:rsidR="00894D08" w:rsidRPr="00853B87" w:rsidRDefault="00894D08" w:rsidP="004C37CD">
            <w:pPr>
              <w:spacing w:before="60" w:after="60"/>
              <w:rPr>
                <w:rFonts w:ascii="Arial" w:hAnsi="Arial" w:cs="Arial"/>
              </w:rPr>
            </w:pPr>
            <w:r>
              <w:rPr>
                <w:rFonts w:ascii="Arial" w:hAnsi="Arial" w:cs="Arial"/>
              </w:rPr>
              <w:t>Provision No.</w:t>
            </w:r>
          </w:p>
        </w:tc>
        <w:tc>
          <w:tcPr>
            <w:tcW w:w="6095" w:type="dxa"/>
            <w:shd w:val="clear" w:color="auto" w:fill="D9D9D9" w:themeFill="background1" w:themeFillShade="D9"/>
          </w:tcPr>
          <w:p w14:paraId="3DA4792C" w14:textId="77777777" w:rsidR="00894D08" w:rsidRPr="00853B87" w:rsidRDefault="00894D08" w:rsidP="004C37CD">
            <w:pPr>
              <w:spacing w:before="60" w:after="60"/>
              <w:rPr>
                <w:rFonts w:ascii="Arial" w:hAnsi="Arial" w:cs="Arial"/>
              </w:rPr>
            </w:pPr>
            <w:r>
              <w:rPr>
                <w:rFonts w:ascii="Arial" w:hAnsi="Arial" w:cs="Arial"/>
              </w:rPr>
              <w:t>Overview of issue</w:t>
            </w:r>
          </w:p>
        </w:tc>
        <w:tc>
          <w:tcPr>
            <w:tcW w:w="5528" w:type="dxa"/>
            <w:shd w:val="clear" w:color="auto" w:fill="D9D9D9" w:themeFill="background1" w:themeFillShade="D9"/>
          </w:tcPr>
          <w:p w14:paraId="69C96FAA"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72856547" w14:textId="77777777" w:rsidTr="004C37CD">
        <w:tc>
          <w:tcPr>
            <w:tcW w:w="1129" w:type="dxa"/>
          </w:tcPr>
          <w:p w14:paraId="40C1DEA4" w14:textId="77777777" w:rsidR="00894D08" w:rsidRPr="00853B87" w:rsidRDefault="00894D08" w:rsidP="004C37CD">
            <w:pPr>
              <w:spacing w:before="60" w:after="60"/>
              <w:rPr>
                <w:rFonts w:ascii="Arial" w:hAnsi="Arial" w:cs="Arial"/>
              </w:rPr>
            </w:pPr>
          </w:p>
        </w:tc>
        <w:tc>
          <w:tcPr>
            <w:tcW w:w="1418" w:type="dxa"/>
            <w:shd w:val="clear" w:color="auto" w:fill="auto"/>
          </w:tcPr>
          <w:p w14:paraId="68870DB8" w14:textId="77777777" w:rsidR="00894D08" w:rsidRPr="00853B87" w:rsidRDefault="00894D08" w:rsidP="004C37CD">
            <w:pPr>
              <w:spacing w:before="60" w:after="60"/>
              <w:rPr>
                <w:rFonts w:ascii="Arial" w:hAnsi="Arial" w:cs="Arial"/>
              </w:rPr>
            </w:pPr>
          </w:p>
        </w:tc>
        <w:tc>
          <w:tcPr>
            <w:tcW w:w="6095" w:type="dxa"/>
            <w:shd w:val="clear" w:color="auto" w:fill="auto"/>
          </w:tcPr>
          <w:p w14:paraId="20264B60" w14:textId="77777777" w:rsidR="00894D08" w:rsidRPr="00853B87" w:rsidRDefault="00894D08" w:rsidP="004C37CD">
            <w:pPr>
              <w:spacing w:before="60" w:after="60"/>
              <w:rPr>
                <w:rFonts w:ascii="Arial" w:hAnsi="Arial" w:cs="Arial"/>
              </w:rPr>
            </w:pPr>
          </w:p>
        </w:tc>
        <w:tc>
          <w:tcPr>
            <w:tcW w:w="5528" w:type="dxa"/>
          </w:tcPr>
          <w:p w14:paraId="78265B31" w14:textId="77777777" w:rsidR="00894D08" w:rsidRPr="00853B87" w:rsidRDefault="00894D08" w:rsidP="004C37CD">
            <w:pPr>
              <w:spacing w:before="60" w:after="60"/>
              <w:rPr>
                <w:rFonts w:ascii="Arial" w:hAnsi="Arial" w:cs="Arial"/>
              </w:rPr>
            </w:pPr>
          </w:p>
        </w:tc>
      </w:tr>
      <w:tr w:rsidR="00894D08" w:rsidRPr="00853B87" w14:paraId="23BDD296" w14:textId="77777777" w:rsidTr="004C37CD">
        <w:tc>
          <w:tcPr>
            <w:tcW w:w="1129" w:type="dxa"/>
          </w:tcPr>
          <w:p w14:paraId="028B4604" w14:textId="77777777" w:rsidR="00894D08" w:rsidRPr="00853B87" w:rsidRDefault="00894D08" w:rsidP="004C37CD">
            <w:pPr>
              <w:spacing w:before="60" w:after="60"/>
              <w:rPr>
                <w:rFonts w:ascii="Arial" w:hAnsi="Arial" w:cs="Arial"/>
              </w:rPr>
            </w:pPr>
          </w:p>
        </w:tc>
        <w:tc>
          <w:tcPr>
            <w:tcW w:w="1418" w:type="dxa"/>
            <w:shd w:val="clear" w:color="auto" w:fill="auto"/>
          </w:tcPr>
          <w:p w14:paraId="3409A640" w14:textId="77777777" w:rsidR="00894D08" w:rsidRPr="00853B87" w:rsidRDefault="00894D08" w:rsidP="004C37CD">
            <w:pPr>
              <w:spacing w:before="60" w:after="60"/>
              <w:rPr>
                <w:rFonts w:ascii="Arial" w:hAnsi="Arial" w:cs="Arial"/>
              </w:rPr>
            </w:pPr>
          </w:p>
        </w:tc>
        <w:tc>
          <w:tcPr>
            <w:tcW w:w="6095" w:type="dxa"/>
            <w:shd w:val="clear" w:color="auto" w:fill="auto"/>
          </w:tcPr>
          <w:p w14:paraId="713BB1D4" w14:textId="77777777" w:rsidR="00894D08" w:rsidRPr="00853B87" w:rsidRDefault="00894D08" w:rsidP="004C37CD">
            <w:pPr>
              <w:spacing w:before="60" w:after="60"/>
              <w:rPr>
                <w:rFonts w:ascii="Arial" w:hAnsi="Arial" w:cs="Arial"/>
              </w:rPr>
            </w:pPr>
          </w:p>
        </w:tc>
        <w:tc>
          <w:tcPr>
            <w:tcW w:w="5528" w:type="dxa"/>
          </w:tcPr>
          <w:p w14:paraId="1A21F4EC" w14:textId="77777777" w:rsidR="00894D08" w:rsidRPr="00853B87" w:rsidRDefault="00894D08" w:rsidP="004C37CD">
            <w:pPr>
              <w:spacing w:before="60" w:after="60"/>
              <w:rPr>
                <w:rFonts w:ascii="Arial" w:hAnsi="Arial" w:cs="Arial"/>
              </w:rPr>
            </w:pPr>
          </w:p>
        </w:tc>
      </w:tr>
      <w:tr w:rsidR="00894D08" w:rsidRPr="00853B87" w14:paraId="025AD353" w14:textId="77777777" w:rsidTr="004C37CD">
        <w:tc>
          <w:tcPr>
            <w:tcW w:w="1129" w:type="dxa"/>
          </w:tcPr>
          <w:p w14:paraId="44447798" w14:textId="77777777" w:rsidR="00894D08" w:rsidRPr="00853B87" w:rsidRDefault="00894D08" w:rsidP="004C37CD">
            <w:pPr>
              <w:spacing w:before="60" w:after="60"/>
              <w:rPr>
                <w:rFonts w:ascii="Arial" w:hAnsi="Arial" w:cs="Arial"/>
              </w:rPr>
            </w:pPr>
          </w:p>
        </w:tc>
        <w:tc>
          <w:tcPr>
            <w:tcW w:w="1418" w:type="dxa"/>
            <w:shd w:val="clear" w:color="auto" w:fill="auto"/>
          </w:tcPr>
          <w:p w14:paraId="11ACD76A" w14:textId="77777777" w:rsidR="00894D08" w:rsidRPr="00853B87" w:rsidRDefault="00894D08" w:rsidP="004C37CD">
            <w:pPr>
              <w:spacing w:before="60" w:after="60"/>
              <w:rPr>
                <w:rFonts w:ascii="Arial" w:hAnsi="Arial" w:cs="Arial"/>
              </w:rPr>
            </w:pPr>
          </w:p>
        </w:tc>
        <w:tc>
          <w:tcPr>
            <w:tcW w:w="6095" w:type="dxa"/>
            <w:shd w:val="clear" w:color="auto" w:fill="auto"/>
          </w:tcPr>
          <w:p w14:paraId="2ED0C524" w14:textId="77777777" w:rsidR="00894D08" w:rsidRPr="00853B87" w:rsidRDefault="00894D08" w:rsidP="004C37CD">
            <w:pPr>
              <w:spacing w:before="60" w:after="60"/>
              <w:rPr>
                <w:rFonts w:ascii="Arial" w:hAnsi="Arial" w:cs="Arial"/>
              </w:rPr>
            </w:pPr>
          </w:p>
        </w:tc>
        <w:tc>
          <w:tcPr>
            <w:tcW w:w="5528" w:type="dxa"/>
          </w:tcPr>
          <w:p w14:paraId="1A27C26F" w14:textId="77777777" w:rsidR="00894D08" w:rsidRPr="00853B87" w:rsidRDefault="00894D08" w:rsidP="004C37CD">
            <w:pPr>
              <w:spacing w:before="60" w:after="60"/>
              <w:rPr>
                <w:rFonts w:ascii="Arial" w:hAnsi="Arial" w:cs="Arial"/>
              </w:rPr>
            </w:pPr>
          </w:p>
        </w:tc>
      </w:tr>
      <w:tr w:rsidR="00894D08" w:rsidRPr="00853B87" w14:paraId="7DDC90B7" w14:textId="77777777" w:rsidTr="004C37CD">
        <w:tc>
          <w:tcPr>
            <w:tcW w:w="1129" w:type="dxa"/>
          </w:tcPr>
          <w:p w14:paraId="7169D710" w14:textId="77777777" w:rsidR="00894D08" w:rsidRPr="00853B87" w:rsidRDefault="00894D08" w:rsidP="004C37CD">
            <w:pPr>
              <w:spacing w:before="60" w:after="60"/>
              <w:rPr>
                <w:rFonts w:ascii="Arial" w:hAnsi="Arial" w:cs="Arial"/>
              </w:rPr>
            </w:pPr>
          </w:p>
        </w:tc>
        <w:tc>
          <w:tcPr>
            <w:tcW w:w="1418" w:type="dxa"/>
            <w:shd w:val="clear" w:color="auto" w:fill="auto"/>
          </w:tcPr>
          <w:p w14:paraId="046C7EB3" w14:textId="77777777" w:rsidR="00894D08" w:rsidRPr="00853B87" w:rsidRDefault="00894D08" w:rsidP="004C37CD">
            <w:pPr>
              <w:spacing w:before="60" w:after="60"/>
              <w:rPr>
                <w:rFonts w:ascii="Arial" w:hAnsi="Arial" w:cs="Arial"/>
              </w:rPr>
            </w:pPr>
          </w:p>
        </w:tc>
        <w:tc>
          <w:tcPr>
            <w:tcW w:w="6095" w:type="dxa"/>
            <w:shd w:val="clear" w:color="auto" w:fill="auto"/>
          </w:tcPr>
          <w:p w14:paraId="51454336" w14:textId="77777777" w:rsidR="00894D08" w:rsidRPr="00853B87" w:rsidRDefault="00894D08" w:rsidP="004C37CD">
            <w:pPr>
              <w:spacing w:before="60" w:after="60"/>
              <w:rPr>
                <w:rFonts w:ascii="Arial" w:hAnsi="Arial" w:cs="Arial"/>
              </w:rPr>
            </w:pPr>
          </w:p>
        </w:tc>
        <w:tc>
          <w:tcPr>
            <w:tcW w:w="5528" w:type="dxa"/>
          </w:tcPr>
          <w:p w14:paraId="69305292" w14:textId="77777777" w:rsidR="00894D08" w:rsidRPr="00853B87" w:rsidRDefault="00894D08" w:rsidP="004C37CD">
            <w:pPr>
              <w:spacing w:before="60" w:after="60"/>
              <w:rPr>
                <w:rFonts w:ascii="Arial" w:hAnsi="Arial" w:cs="Arial"/>
              </w:rPr>
            </w:pPr>
          </w:p>
        </w:tc>
      </w:tr>
    </w:tbl>
    <w:p w14:paraId="11A8A8FB" w14:textId="77777777" w:rsidR="00894D08" w:rsidRDefault="00894D08" w:rsidP="00894D08">
      <w:pPr>
        <w:rPr>
          <w:rFonts w:ascii="Arial" w:hAnsi="Arial" w:cs="Arial"/>
          <w:sz w:val="22"/>
          <w:szCs w:val="22"/>
        </w:rPr>
      </w:pPr>
    </w:p>
    <w:tbl>
      <w:tblPr>
        <w:tblStyle w:val="TableGrid"/>
        <w:tblW w:w="0" w:type="auto"/>
        <w:tblLook w:val="04A0" w:firstRow="1" w:lastRow="0" w:firstColumn="1" w:lastColumn="0" w:noHBand="0" w:noVBand="1"/>
      </w:tblPr>
      <w:tblGrid>
        <w:gridCol w:w="1059"/>
        <w:gridCol w:w="1259"/>
        <w:gridCol w:w="3445"/>
        <w:gridCol w:w="3253"/>
      </w:tblGrid>
      <w:tr w:rsidR="00894D08" w:rsidRPr="00853B87" w14:paraId="2DD81C08" w14:textId="77777777" w:rsidTr="004C37CD">
        <w:tc>
          <w:tcPr>
            <w:tcW w:w="14170" w:type="dxa"/>
            <w:gridSpan w:val="4"/>
            <w:shd w:val="clear" w:color="auto" w:fill="A6A6A6" w:themeFill="background1" w:themeFillShade="A6"/>
          </w:tcPr>
          <w:p w14:paraId="0E675943" w14:textId="77777777" w:rsidR="00894D08" w:rsidRPr="00853B87" w:rsidRDefault="00894D08" w:rsidP="004C37CD">
            <w:pPr>
              <w:spacing w:before="60" w:after="60"/>
              <w:rPr>
                <w:rFonts w:ascii="Arial" w:hAnsi="Arial" w:cs="Arial"/>
                <w:sz w:val="20"/>
                <w:szCs w:val="20"/>
              </w:rPr>
            </w:pPr>
            <w:r w:rsidRPr="00853B87">
              <w:rPr>
                <w:rFonts w:ascii="Arial" w:hAnsi="Arial" w:cs="Arial"/>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894D08" w:rsidRPr="00853B87" w14:paraId="75238085" w14:textId="77777777" w:rsidTr="004C37CD">
        <w:tc>
          <w:tcPr>
            <w:tcW w:w="14170" w:type="dxa"/>
            <w:gridSpan w:val="4"/>
            <w:shd w:val="clear" w:color="auto" w:fill="D9D9D9" w:themeFill="background1" w:themeFillShade="D9"/>
          </w:tcPr>
          <w:p w14:paraId="56B83DB1" w14:textId="77777777" w:rsidR="00894D08" w:rsidRPr="00853B87" w:rsidRDefault="00894D08" w:rsidP="004C37CD">
            <w:pPr>
              <w:spacing w:before="60" w:after="60"/>
              <w:rPr>
                <w:rFonts w:ascii="Arial" w:hAnsi="Arial" w:cs="Arial"/>
              </w:rPr>
            </w:pPr>
            <w:r>
              <w:rPr>
                <w:rFonts w:ascii="Arial" w:hAnsi="Arial" w:cs="Arial"/>
              </w:rPr>
              <w:t>Part 3: Dangerous goods list, special provisions and exemptions related to limited and excepted quantities</w:t>
            </w:r>
          </w:p>
        </w:tc>
      </w:tr>
      <w:tr w:rsidR="00894D08" w:rsidRPr="00853B87" w14:paraId="2E130730" w14:textId="77777777" w:rsidTr="004C37CD">
        <w:tc>
          <w:tcPr>
            <w:tcW w:w="1129" w:type="dxa"/>
            <w:shd w:val="clear" w:color="auto" w:fill="D9D9D9" w:themeFill="background1" w:themeFillShade="D9"/>
          </w:tcPr>
          <w:p w14:paraId="6E066A9F" w14:textId="77777777" w:rsidR="00894D08" w:rsidRPr="00853B87" w:rsidRDefault="00894D08" w:rsidP="004C37CD">
            <w:pPr>
              <w:spacing w:before="60" w:after="60"/>
              <w:rPr>
                <w:rFonts w:ascii="Arial" w:hAnsi="Arial" w:cs="Arial"/>
              </w:rPr>
            </w:pPr>
            <w:r>
              <w:rPr>
                <w:rFonts w:ascii="Arial" w:hAnsi="Arial" w:cs="Arial"/>
              </w:rPr>
              <w:t>Chapter</w:t>
            </w:r>
          </w:p>
        </w:tc>
        <w:tc>
          <w:tcPr>
            <w:tcW w:w="1418" w:type="dxa"/>
            <w:shd w:val="clear" w:color="auto" w:fill="D9D9D9" w:themeFill="background1" w:themeFillShade="D9"/>
          </w:tcPr>
          <w:p w14:paraId="07353CCB" w14:textId="77777777" w:rsidR="00894D08" w:rsidRPr="00853B87" w:rsidRDefault="00894D08" w:rsidP="004C37CD">
            <w:pPr>
              <w:spacing w:before="60" w:after="60"/>
              <w:rPr>
                <w:rFonts w:ascii="Arial" w:hAnsi="Arial" w:cs="Arial"/>
              </w:rPr>
            </w:pPr>
            <w:r>
              <w:rPr>
                <w:rFonts w:ascii="Arial" w:hAnsi="Arial" w:cs="Arial"/>
              </w:rPr>
              <w:t>Provision No.</w:t>
            </w:r>
          </w:p>
        </w:tc>
        <w:tc>
          <w:tcPr>
            <w:tcW w:w="6095" w:type="dxa"/>
            <w:shd w:val="clear" w:color="auto" w:fill="D9D9D9" w:themeFill="background1" w:themeFillShade="D9"/>
          </w:tcPr>
          <w:p w14:paraId="2069E1EF" w14:textId="77777777" w:rsidR="00894D08" w:rsidRPr="00853B87" w:rsidRDefault="00894D08" w:rsidP="004C37CD">
            <w:pPr>
              <w:spacing w:before="60" w:after="60"/>
              <w:rPr>
                <w:rFonts w:ascii="Arial" w:hAnsi="Arial" w:cs="Arial"/>
              </w:rPr>
            </w:pPr>
            <w:r>
              <w:rPr>
                <w:rFonts w:ascii="Arial" w:hAnsi="Arial" w:cs="Arial"/>
              </w:rPr>
              <w:t>Overview of issue</w:t>
            </w:r>
          </w:p>
        </w:tc>
        <w:tc>
          <w:tcPr>
            <w:tcW w:w="5528" w:type="dxa"/>
            <w:shd w:val="clear" w:color="auto" w:fill="D9D9D9" w:themeFill="background1" w:themeFillShade="D9"/>
          </w:tcPr>
          <w:p w14:paraId="190D4B6B"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141F4DB2" w14:textId="77777777" w:rsidTr="004C37CD">
        <w:tc>
          <w:tcPr>
            <w:tcW w:w="1129" w:type="dxa"/>
          </w:tcPr>
          <w:p w14:paraId="2B078292" w14:textId="77777777" w:rsidR="00894D08" w:rsidRPr="00853B87" w:rsidRDefault="00894D08" w:rsidP="004C37CD">
            <w:pPr>
              <w:spacing w:before="60" w:after="60"/>
              <w:rPr>
                <w:rFonts w:ascii="Arial" w:hAnsi="Arial" w:cs="Arial"/>
              </w:rPr>
            </w:pPr>
          </w:p>
        </w:tc>
        <w:tc>
          <w:tcPr>
            <w:tcW w:w="1418" w:type="dxa"/>
            <w:shd w:val="clear" w:color="auto" w:fill="auto"/>
          </w:tcPr>
          <w:p w14:paraId="5A28F57A" w14:textId="77777777" w:rsidR="00894D08" w:rsidRPr="00853B87" w:rsidRDefault="00894D08" w:rsidP="004C37CD">
            <w:pPr>
              <w:spacing w:before="60" w:after="60"/>
              <w:rPr>
                <w:rFonts w:ascii="Arial" w:hAnsi="Arial" w:cs="Arial"/>
              </w:rPr>
            </w:pPr>
          </w:p>
        </w:tc>
        <w:tc>
          <w:tcPr>
            <w:tcW w:w="6095" w:type="dxa"/>
            <w:shd w:val="clear" w:color="auto" w:fill="auto"/>
          </w:tcPr>
          <w:p w14:paraId="705E2C5F" w14:textId="77777777" w:rsidR="00894D08" w:rsidRPr="00853B87" w:rsidRDefault="00894D08" w:rsidP="004C37CD">
            <w:pPr>
              <w:spacing w:before="60" w:after="60"/>
              <w:rPr>
                <w:rFonts w:ascii="Arial" w:hAnsi="Arial" w:cs="Arial"/>
              </w:rPr>
            </w:pPr>
          </w:p>
        </w:tc>
        <w:tc>
          <w:tcPr>
            <w:tcW w:w="5528" w:type="dxa"/>
          </w:tcPr>
          <w:p w14:paraId="67D93DA8" w14:textId="77777777" w:rsidR="00894D08" w:rsidRPr="00853B87" w:rsidRDefault="00894D08" w:rsidP="004C37CD">
            <w:pPr>
              <w:spacing w:before="60" w:after="60"/>
              <w:rPr>
                <w:rFonts w:ascii="Arial" w:hAnsi="Arial" w:cs="Arial"/>
              </w:rPr>
            </w:pPr>
          </w:p>
        </w:tc>
      </w:tr>
      <w:tr w:rsidR="00894D08" w:rsidRPr="00853B87" w14:paraId="1CF10F38" w14:textId="77777777" w:rsidTr="004C37CD">
        <w:tc>
          <w:tcPr>
            <w:tcW w:w="1129" w:type="dxa"/>
          </w:tcPr>
          <w:p w14:paraId="0FF45C37" w14:textId="77777777" w:rsidR="00894D08" w:rsidRPr="00853B87" w:rsidRDefault="00894D08" w:rsidP="004C37CD">
            <w:pPr>
              <w:spacing w:before="60" w:after="60"/>
              <w:rPr>
                <w:rFonts w:ascii="Arial" w:hAnsi="Arial" w:cs="Arial"/>
              </w:rPr>
            </w:pPr>
          </w:p>
        </w:tc>
        <w:tc>
          <w:tcPr>
            <w:tcW w:w="1418" w:type="dxa"/>
            <w:shd w:val="clear" w:color="auto" w:fill="auto"/>
          </w:tcPr>
          <w:p w14:paraId="2C826673" w14:textId="77777777" w:rsidR="00894D08" w:rsidRPr="00853B87" w:rsidRDefault="00894D08" w:rsidP="004C37CD">
            <w:pPr>
              <w:spacing w:before="60" w:after="60"/>
              <w:rPr>
                <w:rFonts w:ascii="Arial" w:hAnsi="Arial" w:cs="Arial"/>
              </w:rPr>
            </w:pPr>
          </w:p>
        </w:tc>
        <w:tc>
          <w:tcPr>
            <w:tcW w:w="6095" w:type="dxa"/>
            <w:shd w:val="clear" w:color="auto" w:fill="auto"/>
          </w:tcPr>
          <w:p w14:paraId="21A113A9" w14:textId="77777777" w:rsidR="00894D08" w:rsidRPr="00853B87" w:rsidRDefault="00894D08" w:rsidP="004C37CD">
            <w:pPr>
              <w:spacing w:before="60" w:after="60"/>
              <w:rPr>
                <w:rFonts w:ascii="Arial" w:hAnsi="Arial" w:cs="Arial"/>
              </w:rPr>
            </w:pPr>
          </w:p>
        </w:tc>
        <w:tc>
          <w:tcPr>
            <w:tcW w:w="5528" w:type="dxa"/>
          </w:tcPr>
          <w:p w14:paraId="3B7BF19E" w14:textId="77777777" w:rsidR="00894D08" w:rsidRPr="00853B87" w:rsidRDefault="00894D08" w:rsidP="004C37CD">
            <w:pPr>
              <w:spacing w:before="60" w:after="60"/>
              <w:rPr>
                <w:rFonts w:ascii="Arial" w:hAnsi="Arial" w:cs="Arial"/>
              </w:rPr>
            </w:pPr>
          </w:p>
        </w:tc>
      </w:tr>
      <w:tr w:rsidR="00894D08" w:rsidRPr="00853B87" w14:paraId="7F1DDAB0" w14:textId="77777777" w:rsidTr="004C37CD">
        <w:tc>
          <w:tcPr>
            <w:tcW w:w="1129" w:type="dxa"/>
          </w:tcPr>
          <w:p w14:paraId="66E1A27F" w14:textId="77777777" w:rsidR="00894D08" w:rsidRPr="00853B87" w:rsidRDefault="00894D08" w:rsidP="004C37CD">
            <w:pPr>
              <w:spacing w:before="60" w:after="60"/>
              <w:rPr>
                <w:rFonts w:ascii="Arial" w:hAnsi="Arial" w:cs="Arial"/>
              </w:rPr>
            </w:pPr>
          </w:p>
        </w:tc>
        <w:tc>
          <w:tcPr>
            <w:tcW w:w="1418" w:type="dxa"/>
            <w:shd w:val="clear" w:color="auto" w:fill="auto"/>
          </w:tcPr>
          <w:p w14:paraId="7923C317" w14:textId="77777777" w:rsidR="00894D08" w:rsidRPr="00853B87" w:rsidRDefault="00894D08" w:rsidP="004C37CD">
            <w:pPr>
              <w:spacing w:before="60" w:after="60"/>
              <w:rPr>
                <w:rFonts w:ascii="Arial" w:hAnsi="Arial" w:cs="Arial"/>
              </w:rPr>
            </w:pPr>
          </w:p>
        </w:tc>
        <w:tc>
          <w:tcPr>
            <w:tcW w:w="6095" w:type="dxa"/>
            <w:shd w:val="clear" w:color="auto" w:fill="auto"/>
          </w:tcPr>
          <w:p w14:paraId="6C004B34" w14:textId="77777777" w:rsidR="00894D08" w:rsidRPr="00853B87" w:rsidRDefault="00894D08" w:rsidP="004C37CD">
            <w:pPr>
              <w:spacing w:before="60" w:after="60"/>
              <w:rPr>
                <w:rFonts w:ascii="Arial" w:hAnsi="Arial" w:cs="Arial"/>
              </w:rPr>
            </w:pPr>
          </w:p>
        </w:tc>
        <w:tc>
          <w:tcPr>
            <w:tcW w:w="5528" w:type="dxa"/>
          </w:tcPr>
          <w:p w14:paraId="625201D9" w14:textId="77777777" w:rsidR="00894D08" w:rsidRPr="00853B87" w:rsidRDefault="00894D08" w:rsidP="004C37CD">
            <w:pPr>
              <w:spacing w:before="60" w:after="60"/>
              <w:rPr>
                <w:rFonts w:ascii="Arial" w:hAnsi="Arial" w:cs="Arial"/>
              </w:rPr>
            </w:pPr>
          </w:p>
        </w:tc>
      </w:tr>
      <w:tr w:rsidR="00894D08" w:rsidRPr="00853B87" w14:paraId="31FD3682" w14:textId="77777777" w:rsidTr="004C37CD">
        <w:tc>
          <w:tcPr>
            <w:tcW w:w="1129" w:type="dxa"/>
          </w:tcPr>
          <w:p w14:paraId="375B919E" w14:textId="77777777" w:rsidR="00894D08" w:rsidRPr="00853B87" w:rsidRDefault="00894D08" w:rsidP="004C37CD">
            <w:pPr>
              <w:spacing w:before="60" w:after="60"/>
              <w:rPr>
                <w:rFonts w:ascii="Arial" w:hAnsi="Arial" w:cs="Arial"/>
              </w:rPr>
            </w:pPr>
          </w:p>
        </w:tc>
        <w:tc>
          <w:tcPr>
            <w:tcW w:w="1418" w:type="dxa"/>
            <w:shd w:val="clear" w:color="auto" w:fill="auto"/>
          </w:tcPr>
          <w:p w14:paraId="4EEE21A8" w14:textId="77777777" w:rsidR="00894D08" w:rsidRPr="00853B87" w:rsidRDefault="00894D08" w:rsidP="004C37CD">
            <w:pPr>
              <w:spacing w:before="60" w:after="60"/>
              <w:rPr>
                <w:rFonts w:ascii="Arial" w:hAnsi="Arial" w:cs="Arial"/>
              </w:rPr>
            </w:pPr>
          </w:p>
        </w:tc>
        <w:tc>
          <w:tcPr>
            <w:tcW w:w="6095" w:type="dxa"/>
            <w:shd w:val="clear" w:color="auto" w:fill="auto"/>
          </w:tcPr>
          <w:p w14:paraId="208DF9E8" w14:textId="77777777" w:rsidR="00894D08" w:rsidRPr="00853B87" w:rsidRDefault="00894D08" w:rsidP="004C37CD">
            <w:pPr>
              <w:spacing w:before="60" w:after="60"/>
              <w:rPr>
                <w:rFonts w:ascii="Arial" w:hAnsi="Arial" w:cs="Arial"/>
              </w:rPr>
            </w:pPr>
          </w:p>
        </w:tc>
        <w:tc>
          <w:tcPr>
            <w:tcW w:w="5528" w:type="dxa"/>
          </w:tcPr>
          <w:p w14:paraId="01B904E3" w14:textId="77777777" w:rsidR="00894D08" w:rsidRPr="00853B87" w:rsidRDefault="00894D08" w:rsidP="004C37CD">
            <w:pPr>
              <w:spacing w:before="60" w:after="60"/>
              <w:rPr>
                <w:rFonts w:ascii="Arial" w:hAnsi="Arial" w:cs="Arial"/>
              </w:rPr>
            </w:pPr>
          </w:p>
        </w:tc>
      </w:tr>
    </w:tbl>
    <w:p w14:paraId="5A20DBFD" w14:textId="77777777" w:rsidR="00894D08" w:rsidRDefault="00894D08" w:rsidP="00894D08">
      <w:pPr>
        <w:rPr>
          <w:rFonts w:ascii="Arial" w:hAnsi="Arial" w:cs="Arial"/>
          <w:sz w:val="22"/>
          <w:szCs w:val="22"/>
        </w:rPr>
      </w:pPr>
    </w:p>
    <w:tbl>
      <w:tblPr>
        <w:tblStyle w:val="TableGrid"/>
        <w:tblW w:w="0" w:type="auto"/>
        <w:tblLook w:val="04A0" w:firstRow="1" w:lastRow="0" w:firstColumn="1" w:lastColumn="0" w:noHBand="0" w:noVBand="1"/>
      </w:tblPr>
      <w:tblGrid>
        <w:gridCol w:w="1059"/>
        <w:gridCol w:w="1256"/>
        <w:gridCol w:w="3393"/>
        <w:gridCol w:w="3308"/>
      </w:tblGrid>
      <w:tr w:rsidR="00894D08" w:rsidRPr="00853B87" w14:paraId="72910431" w14:textId="77777777" w:rsidTr="004C37CD">
        <w:tc>
          <w:tcPr>
            <w:tcW w:w="14170" w:type="dxa"/>
            <w:gridSpan w:val="4"/>
            <w:shd w:val="clear" w:color="auto" w:fill="A6A6A6" w:themeFill="background1" w:themeFillShade="A6"/>
          </w:tcPr>
          <w:p w14:paraId="39A463AF" w14:textId="77777777" w:rsidR="00894D08" w:rsidRPr="00853B87" w:rsidRDefault="00894D08" w:rsidP="004C37CD">
            <w:pPr>
              <w:spacing w:before="60" w:after="60"/>
              <w:rPr>
                <w:rFonts w:ascii="Arial" w:hAnsi="Arial" w:cs="Arial"/>
                <w:sz w:val="20"/>
                <w:szCs w:val="20"/>
              </w:rPr>
            </w:pPr>
            <w:r w:rsidRPr="00853B87">
              <w:rPr>
                <w:rFonts w:ascii="Arial" w:hAnsi="Arial" w:cs="Arial"/>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894D08" w:rsidRPr="00853B87" w14:paraId="74A7A73F" w14:textId="77777777" w:rsidTr="004C37CD">
        <w:tc>
          <w:tcPr>
            <w:tcW w:w="14170" w:type="dxa"/>
            <w:gridSpan w:val="4"/>
            <w:shd w:val="clear" w:color="auto" w:fill="D9D9D9" w:themeFill="background1" w:themeFillShade="D9"/>
          </w:tcPr>
          <w:p w14:paraId="405AC0EA" w14:textId="77777777" w:rsidR="00894D08" w:rsidRPr="00853B87" w:rsidRDefault="00894D08" w:rsidP="004C37CD">
            <w:pPr>
              <w:spacing w:before="60" w:after="60"/>
              <w:rPr>
                <w:rFonts w:ascii="Arial" w:hAnsi="Arial" w:cs="Arial"/>
              </w:rPr>
            </w:pPr>
            <w:r>
              <w:rPr>
                <w:rFonts w:ascii="Arial" w:hAnsi="Arial" w:cs="Arial"/>
              </w:rPr>
              <w:t>Part 4: Packing and tank provisions</w:t>
            </w:r>
          </w:p>
        </w:tc>
      </w:tr>
      <w:tr w:rsidR="00894D08" w:rsidRPr="00853B87" w14:paraId="29F690DF" w14:textId="77777777" w:rsidTr="004C37CD">
        <w:tc>
          <w:tcPr>
            <w:tcW w:w="1129" w:type="dxa"/>
            <w:shd w:val="clear" w:color="auto" w:fill="D9D9D9" w:themeFill="background1" w:themeFillShade="D9"/>
          </w:tcPr>
          <w:p w14:paraId="5EC81EB6" w14:textId="77777777" w:rsidR="00894D08" w:rsidRPr="00853B87" w:rsidRDefault="00894D08" w:rsidP="004C37CD">
            <w:pPr>
              <w:spacing w:before="60" w:after="60"/>
              <w:rPr>
                <w:rFonts w:ascii="Arial" w:hAnsi="Arial" w:cs="Arial"/>
              </w:rPr>
            </w:pPr>
            <w:r>
              <w:rPr>
                <w:rFonts w:ascii="Arial" w:hAnsi="Arial" w:cs="Arial"/>
              </w:rPr>
              <w:t>Chapter</w:t>
            </w:r>
          </w:p>
        </w:tc>
        <w:tc>
          <w:tcPr>
            <w:tcW w:w="1418" w:type="dxa"/>
            <w:shd w:val="clear" w:color="auto" w:fill="D9D9D9" w:themeFill="background1" w:themeFillShade="D9"/>
          </w:tcPr>
          <w:p w14:paraId="3E4F0BA7" w14:textId="77777777" w:rsidR="00894D08" w:rsidRPr="00853B87" w:rsidRDefault="00894D08" w:rsidP="004C37CD">
            <w:pPr>
              <w:spacing w:before="60" w:after="60"/>
              <w:rPr>
                <w:rFonts w:ascii="Arial" w:hAnsi="Arial" w:cs="Arial"/>
              </w:rPr>
            </w:pPr>
            <w:r>
              <w:rPr>
                <w:rFonts w:ascii="Arial" w:hAnsi="Arial" w:cs="Arial"/>
              </w:rPr>
              <w:t>Provision No.</w:t>
            </w:r>
          </w:p>
        </w:tc>
        <w:tc>
          <w:tcPr>
            <w:tcW w:w="6095" w:type="dxa"/>
            <w:shd w:val="clear" w:color="auto" w:fill="D9D9D9" w:themeFill="background1" w:themeFillShade="D9"/>
          </w:tcPr>
          <w:p w14:paraId="797ECFD8" w14:textId="77777777" w:rsidR="00894D08" w:rsidRPr="00853B87" w:rsidRDefault="00894D08" w:rsidP="004C37CD">
            <w:pPr>
              <w:spacing w:before="60" w:after="60"/>
              <w:rPr>
                <w:rFonts w:ascii="Arial" w:hAnsi="Arial" w:cs="Arial"/>
              </w:rPr>
            </w:pPr>
            <w:r>
              <w:rPr>
                <w:rFonts w:ascii="Arial" w:hAnsi="Arial" w:cs="Arial"/>
              </w:rPr>
              <w:t>Overview of issue</w:t>
            </w:r>
          </w:p>
        </w:tc>
        <w:tc>
          <w:tcPr>
            <w:tcW w:w="5528" w:type="dxa"/>
            <w:shd w:val="clear" w:color="auto" w:fill="D9D9D9" w:themeFill="background1" w:themeFillShade="D9"/>
          </w:tcPr>
          <w:p w14:paraId="10F88AEE"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7A3220EF" w14:textId="77777777" w:rsidTr="004C37CD">
        <w:tc>
          <w:tcPr>
            <w:tcW w:w="1129" w:type="dxa"/>
          </w:tcPr>
          <w:p w14:paraId="73208EA1" w14:textId="77777777" w:rsidR="00894D08" w:rsidRPr="00853B87" w:rsidRDefault="00894D08" w:rsidP="004C37CD">
            <w:pPr>
              <w:spacing w:before="60" w:after="60"/>
              <w:rPr>
                <w:rFonts w:ascii="Arial" w:hAnsi="Arial" w:cs="Arial"/>
              </w:rPr>
            </w:pPr>
            <w:r>
              <w:rPr>
                <w:rFonts w:ascii="Arial" w:hAnsi="Arial" w:cs="Arial"/>
              </w:rPr>
              <w:t>4</w:t>
            </w:r>
          </w:p>
        </w:tc>
        <w:tc>
          <w:tcPr>
            <w:tcW w:w="1418" w:type="dxa"/>
            <w:shd w:val="clear" w:color="auto" w:fill="auto"/>
          </w:tcPr>
          <w:p w14:paraId="430CAB9A" w14:textId="77777777" w:rsidR="00894D08" w:rsidRPr="00853B87" w:rsidRDefault="00894D08" w:rsidP="004C37CD">
            <w:pPr>
              <w:spacing w:before="60" w:after="60"/>
              <w:rPr>
                <w:rFonts w:ascii="Arial" w:hAnsi="Arial" w:cs="Arial"/>
              </w:rPr>
            </w:pPr>
            <w:r>
              <w:rPr>
                <w:rFonts w:ascii="Arial" w:hAnsi="Arial" w:cs="Arial"/>
              </w:rPr>
              <w:t>4.2.3.7</w:t>
            </w:r>
          </w:p>
        </w:tc>
        <w:tc>
          <w:tcPr>
            <w:tcW w:w="6095" w:type="dxa"/>
            <w:shd w:val="clear" w:color="auto" w:fill="auto"/>
          </w:tcPr>
          <w:p w14:paraId="58200930" w14:textId="77777777" w:rsidR="00894D08" w:rsidRPr="00853B87" w:rsidRDefault="00894D08" w:rsidP="004C37CD">
            <w:pPr>
              <w:spacing w:before="60" w:after="60"/>
              <w:rPr>
                <w:rFonts w:ascii="Arial" w:hAnsi="Arial" w:cs="Arial"/>
              </w:rPr>
            </w:pPr>
            <w:r>
              <w:rPr>
                <w:rFonts w:ascii="Arial" w:hAnsi="Arial" w:cs="Arial"/>
              </w:rPr>
              <w:t>Holding time – marked on vessel and transport docs</w:t>
            </w:r>
          </w:p>
        </w:tc>
        <w:tc>
          <w:tcPr>
            <w:tcW w:w="5528" w:type="dxa"/>
          </w:tcPr>
          <w:p w14:paraId="600D52E6" w14:textId="77777777" w:rsidR="00894D08" w:rsidRPr="00853B87" w:rsidRDefault="00894D08" w:rsidP="004C37CD">
            <w:pPr>
              <w:spacing w:before="60" w:after="60"/>
              <w:rPr>
                <w:rFonts w:ascii="Arial" w:hAnsi="Arial" w:cs="Arial"/>
              </w:rPr>
            </w:pPr>
            <w:r>
              <w:rPr>
                <w:rFonts w:ascii="Arial" w:hAnsi="Arial" w:cs="Arial"/>
              </w:rPr>
              <w:t>This is a new requirement similar to IMDGC – it may not be practical for every ISO movement in the current supply world. Solution will be to be very conservative with estimated holding time marked on vessel – delete requirement to hand write on transport documents.</w:t>
            </w:r>
          </w:p>
        </w:tc>
      </w:tr>
      <w:tr w:rsidR="00894D08" w:rsidRPr="00853B87" w14:paraId="69593E79" w14:textId="77777777" w:rsidTr="004C37CD">
        <w:tc>
          <w:tcPr>
            <w:tcW w:w="1129" w:type="dxa"/>
          </w:tcPr>
          <w:p w14:paraId="702679CA" w14:textId="77777777" w:rsidR="00894D08" w:rsidRPr="00853B87" w:rsidRDefault="00894D08" w:rsidP="004C37CD">
            <w:pPr>
              <w:spacing w:before="60" w:after="60"/>
              <w:rPr>
                <w:rFonts w:ascii="Arial" w:hAnsi="Arial" w:cs="Arial"/>
              </w:rPr>
            </w:pPr>
          </w:p>
        </w:tc>
        <w:tc>
          <w:tcPr>
            <w:tcW w:w="1418" w:type="dxa"/>
            <w:shd w:val="clear" w:color="auto" w:fill="auto"/>
          </w:tcPr>
          <w:p w14:paraId="0F1B3C16" w14:textId="77777777" w:rsidR="00894D08" w:rsidRPr="00853B87" w:rsidRDefault="00894D08" w:rsidP="004C37CD">
            <w:pPr>
              <w:spacing w:before="60" w:after="60"/>
              <w:rPr>
                <w:rFonts w:ascii="Arial" w:hAnsi="Arial" w:cs="Arial"/>
              </w:rPr>
            </w:pPr>
          </w:p>
        </w:tc>
        <w:tc>
          <w:tcPr>
            <w:tcW w:w="6095" w:type="dxa"/>
            <w:shd w:val="clear" w:color="auto" w:fill="auto"/>
          </w:tcPr>
          <w:p w14:paraId="22DCDBA8" w14:textId="77777777" w:rsidR="00894D08" w:rsidRPr="00853B87" w:rsidRDefault="00894D08" w:rsidP="004C37CD">
            <w:pPr>
              <w:spacing w:before="60" w:after="60"/>
              <w:rPr>
                <w:rFonts w:ascii="Arial" w:hAnsi="Arial" w:cs="Arial"/>
              </w:rPr>
            </w:pPr>
          </w:p>
        </w:tc>
        <w:tc>
          <w:tcPr>
            <w:tcW w:w="5528" w:type="dxa"/>
          </w:tcPr>
          <w:p w14:paraId="0DE37056" w14:textId="77777777" w:rsidR="00894D08" w:rsidRPr="00853B87" w:rsidRDefault="00894D08" w:rsidP="004C37CD">
            <w:pPr>
              <w:spacing w:before="60" w:after="60"/>
              <w:rPr>
                <w:rFonts w:ascii="Arial" w:hAnsi="Arial" w:cs="Arial"/>
              </w:rPr>
            </w:pPr>
          </w:p>
        </w:tc>
      </w:tr>
      <w:tr w:rsidR="00894D08" w:rsidRPr="00853B87" w14:paraId="22168D62" w14:textId="77777777" w:rsidTr="004C37CD">
        <w:tc>
          <w:tcPr>
            <w:tcW w:w="1129" w:type="dxa"/>
          </w:tcPr>
          <w:p w14:paraId="1FBEA0BE" w14:textId="77777777" w:rsidR="00894D08" w:rsidRPr="00853B87" w:rsidRDefault="00894D08" w:rsidP="004C37CD">
            <w:pPr>
              <w:spacing w:before="60" w:after="60"/>
              <w:rPr>
                <w:rFonts w:ascii="Arial" w:hAnsi="Arial" w:cs="Arial"/>
              </w:rPr>
            </w:pPr>
          </w:p>
        </w:tc>
        <w:tc>
          <w:tcPr>
            <w:tcW w:w="1418" w:type="dxa"/>
            <w:shd w:val="clear" w:color="auto" w:fill="auto"/>
          </w:tcPr>
          <w:p w14:paraId="6F296B5E" w14:textId="77777777" w:rsidR="00894D08" w:rsidRPr="00853B87" w:rsidRDefault="00894D08" w:rsidP="004C37CD">
            <w:pPr>
              <w:spacing w:before="60" w:after="60"/>
              <w:rPr>
                <w:rFonts w:ascii="Arial" w:hAnsi="Arial" w:cs="Arial"/>
              </w:rPr>
            </w:pPr>
          </w:p>
        </w:tc>
        <w:tc>
          <w:tcPr>
            <w:tcW w:w="6095" w:type="dxa"/>
            <w:shd w:val="clear" w:color="auto" w:fill="auto"/>
          </w:tcPr>
          <w:p w14:paraId="2308E6E4" w14:textId="77777777" w:rsidR="00894D08" w:rsidRPr="00853B87" w:rsidRDefault="00894D08" w:rsidP="004C37CD">
            <w:pPr>
              <w:spacing w:before="60" w:after="60"/>
              <w:rPr>
                <w:rFonts w:ascii="Arial" w:hAnsi="Arial" w:cs="Arial"/>
              </w:rPr>
            </w:pPr>
          </w:p>
        </w:tc>
        <w:tc>
          <w:tcPr>
            <w:tcW w:w="5528" w:type="dxa"/>
          </w:tcPr>
          <w:p w14:paraId="278E887B" w14:textId="77777777" w:rsidR="00894D08" w:rsidRPr="00853B87" w:rsidRDefault="00894D08" w:rsidP="004C37CD">
            <w:pPr>
              <w:spacing w:before="60" w:after="60"/>
              <w:rPr>
                <w:rFonts w:ascii="Arial" w:hAnsi="Arial" w:cs="Arial"/>
              </w:rPr>
            </w:pPr>
          </w:p>
        </w:tc>
      </w:tr>
      <w:tr w:rsidR="00894D08" w:rsidRPr="00853B87" w14:paraId="73BB3616" w14:textId="77777777" w:rsidTr="004C37CD">
        <w:tc>
          <w:tcPr>
            <w:tcW w:w="1129" w:type="dxa"/>
          </w:tcPr>
          <w:p w14:paraId="563AB301" w14:textId="77777777" w:rsidR="00894D08" w:rsidRPr="00853B87" w:rsidRDefault="00894D08" w:rsidP="004C37CD">
            <w:pPr>
              <w:spacing w:before="60" w:after="60"/>
              <w:rPr>
                <w:rFonts w:ascii="Arial" w:hAnsi="Arial" w:cs="Arial"/>
              </w:rPr>
            </w:pPr>
          </w:p>
        </w:tc>
        <w:tc>
          <w:tcPr>
            <w:tcW w:w="1418" w:type="dxa"/>
            <w:shd w:val="clear" w:color="auto" w:fill="auto"/>
          </w:tcPr>
          <w:p w14:paraId="24F2155E" w14:textId="77777777" w:rsidR="00894D08" w:rsidRPr="00853B87" w:rsidRDefault="00894D08" w:rsidP="004C37CD">
            <w:pPr>
              <w:spacing w:before="60" w:after="60"/>
              <w:rPr>
                <w:rFonts w:ascii="Arial" w:hAnsi="Arial" w:cs="Arial"/>
              </w:rPr>
            </w:pPr>
          </w:p>
        </w:tc>
        <w:tc>
          <w:tcPr>
            <w:tcW w:w="6095" w:type="dxa"/>
            <w:shd w:val="clear" w:color="auto" w:fill="auto"/>
          </w:tcPr>
          <w:p w14:paraId="762A6F1E" w14:textId="77777777" w:rsidR="00894D08" w:rsidRPr="00853B87" w:rsidRDefault="00894D08" w:rsidP="004C37CD">
            <w:pPr>
              <w:spacing w:before="60" w:after="60"/>
              <w:rPr>
                <w:rFonts w:ascii="Arial" w:hAnsi="Arial" w:cs="Arial"/>
              </w:rPr>
            </w:pPr>
          </w:p>
        </w:tc>
        <w:tc>
          <w:tcPr>
            <w:tcW w:w="5528" w:type="dxa"/>
          </w:tcPr>
          <w:p w14:paraId="54F5C609" w14:textId="77777777" w:rsidR="00894D08" w:rsidRPr="00853B87" w:rsidRDefault="00894D08" w:rsidP="004C37CD">
            <w:pPr>
              <w:spacing w:before="60" w:after="60"/>
              <w:rPr>
                <w:rFonts w:ascii="Arial" w:hAnsi="Arial" w:cs="Arial"/>
              </w:rPr>
            </w:pPr>
          </w:p>
        </w:tc>
      </w:tr>
    </w:tbl>
    <w:p w14:paraId="7016DCA1" w14:textId="77777777" w:rsidR="00894D08" w:rsidRDefault="00894D08" w:rsidP="00894D08">
      <w:pPr>
        <w:rPr>
          <w:rFonts w:ascii="Arial" w:hAnsi="Arial" w:cs="Arial"/>
          <w:sz w:val="22"/>
          <w:szCs w:val="22"/>
        </w:rPr>
      </w:pPr>
    </w:p>
    <w:tbl>
      <w:tblPr>
        <w:tblStyle w:val="TableGrid"/>
        <w:tblW w:w="0" w:type="auto"/>
        <w:tblLook w:val="04A0" w:firstRow="1" w:lastRow="0" w:firstColumn="1" w:lastColumn="0" w:noHBand="0" w:noVBand="1"/>
      </w:tblPr>
      <w:tblGrid>
        <w:gridCol w:w="1058"/>
        <w:gridCol w:w="1255"/>
        <w:gridCol w:w="3513"/>
        <w:gridCol w:w="3190"/>
      </w:tblGrid>
      <w:tr w:rsidR="00894D08" w:rsidRPr="00853B87" w14:paraId="004439BE" w14:textId="77777777" w:rsidTr="004C37CD">
        <w:tc>
          <w:tcPr>
            <w:tcW w:w="14170" w:type="dxa"/>
            <w:gridSpan w:val="4"/>
            <w:shd w:val="clear" w:color="auto" w:fill="A6A6A6" w:themeFill="background1" w:themeFillShade="A6"/>
          </w:tcPr>
          <w:p w14:paraId="381B0965" w14:textId="77777777" w:rsidR="00894D08" w:rsidRPr="00853B87" w:rsidRDefault="00894D08" w:rsidP="004C37CD">
            <w:pPr>
              <w:spacing w:before="60" w:after="60"/>
              <w:rPr>
                <w:rFonts w:ascii="Arial" w:hAnsi="Arial" w:cs="Arial"/>
                <w:sz w:val="20"/>
                <w:szCs w:val="20"/>
              </w:rPr>
            </w:pPr>
            <w:r w:rsidRPr="00853B87">
              <w:rPr>
                <w:rFonts w:ascii="Arial" w:hAnsi="Arial" w:cs="Arial"/>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894D08" w:rsidRPr="00853B87" w14:paraId="2FAA6407" w14:textId="77777777" w:rsidTr="004C37CD">
        <w:tc>
          <w:tcPr>
            <w:tcW w:w="14170" w:type="dxa"/>
            <w:gridSpan w:val="4"/>
            <w:shd w:val="clear" w:color="auto" w:fill="D9D9D9" w:themeFill="background1" w:themeFillShade="D9"/>
          </w:tcPr>
          <w:p w14:paraId="5467DD87" w14:textId="77777777" w:rsidR="00894D08" w:rsidRPr="00853B87" w:rsidRDefault="00894D08" w:rsidP="004C37CD">
            <w:pPr>
              <w:spacing w:before="60" w:after="60"/>
              <w:rPr>
                <w:rFonts w:ascii="Arial" w:hAnsi="Arial" w:cs="Arial"/>
              </w:rPr>
            </w:pPr>
            <w:r>
              <w:rPr>
                <w:rFonts w:ascii="Arial" w:hAnsi="Arial" w:cs="Arial"/>
              </w:rPr>
              <w:t>Part 5: Consignment procedures</w:t>
            </w:r>
          </w:p>
        </w:tc>
      </w:tr>
      <w:tr w:rsidR="00894D08" w:rsidRPr="00853B87" w14:paraId="7605CC67" w14:textId="77777777" w:rsidTr="004C37CD">
        <w:tc>
          <w:tcPr>
            <w:tcW w:w="1129" w:type="dxa"/>
            <w:shd w:val="clear" w:color="auto" w:fill="D9D9D9" w:themeFill="background1" w:themeFillShade="D9"/>
          </w:tcPr>
          <w:p w14:paraId="36CC3C8E" w14:textId="77777777" w:rsidR="00894D08" w:rsidRPr="00853B87" w:rsidRDefault="00894D08" w:rsidP="004C37CD">
            <w:pPr>
              <w:spacing w:before="60" w:after="60"/>
              <w:rPr>
                <w:rFonts w:ascii="Arial" w:hAnsi="Arial" w:cs="Arial"/>
              </w:rPr>
            </w:pPr>
            <w:r>
              <w:rPr>
                <w:rFonts w:ascii="Arial" w:hAnsi="Arial" w:cs="Arial"/>
              </w:rPr>
              <w:t>Chapter</w:t>
            </w:r>
          </w:p>
        </w:tc>
        <w:tc>
          <w:tcPr>
            <w:tcW w:w="1418" w:type="dxa"/>
            <w:shd w:val="clear" w:color="auto" w:fill="D9D9D9" w:themeFill="background1" w:themeFillShade="D9"/>
          </w:tcPr>
          <w:p w14:paraId="543BEF86" w14:textId="77777777" w:rsidR="00894D08" w:rsidRPr="00853B87" w:rsidRDefault="00894D08" w:rsidP="004C37CD">
            <w:pPr>
              <w:spacing w:before="60" w:after="60"/>
              <w:rPr>
                <w:rFonts w:ascii="Arial" w:hAnsi="Arial" w:cs="Arial"/>
              </w:rPr>
            </w:pPr>
            <w:r>
              <w:rPr>
                <w:rFonts w:ascii="Arial" w:hAnsi="Arial" w:cs="Arial"/>
              </w:rPr>
              <w:t>Provision No.</w:t>
            </w:r>
          </w:p>
        </w:tc>
        <w:tc>
          <w:tcPr>
            <w:tcW w:w="6095" w:type="dxa"/>
            <w:shd w:val="clear" w:color="auto" w:fill="D9D9D9" w:themeFill="background1" w:themeFillShade="D9"/>
          </w:tcPr>
          <w:p w14:paraId="1A60BCA7" w14:textId="77777777" w:rsidR="00894D08" w:rsidRPr="00853B87" w:rsidRDefault="00894D08" w:rsidP="004C37CD">
            <w:pPr>
              <w:spacing w:before="60" w:after="60"/>
              <w:rPr>
                <w:rFonts w:ascii="Arial" w:hAnsi="Arial" w:cs="Arial"/>
              </w:rPr>
            </w:pPr>
            <w:r>
              <w:rPr>
                <w:rFonts w:ascii="Arial" w:hAnsi="Arial" w:cs="Arial"/>
              </w:rPr>
              <w:t>Overview of issue</w:t>
            </w:r>
          </w:p>
        </w:tc>
        <w:tc>
          <w:tcPr>
            <w:tcW w:w="5528" w:type="dxa"/>
            <w:shd w:val="clear" w:color="auto" w:fill="D9D9D9" w:themeFill="background1" w:themeFillShade="D9"/>
          </w:tcPr>
          <w:p w14:paraId="0C320566"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63698084" w14:textId="77777777" w:rsidTr="004C37CD">
        <w:tc>
          <w:tcPr>
            <w:tcW w:w="1129" w:type="dxa"/>
          </w:tcPr>
          <w:p w14:paraId="577F8E04" w14:textId="77777777" w:rsidR="00894D08" w:rsidRPr="00853B87" w:rsidRDefault="00894D08" w:rsidP="004C37CD">
            <w:pPr>
              <w:spacing w:before="60" w:after="60"/>
              <w:rPr>
                <w:rFonts w:ascii="Arial" w:hAnsi="Arial" w:cs="Arial"/>
              </w:rPr>
            </w:pPr>
            <w:r>
              <w:rPr>
                <w:rFonts w:ascii="Arial" w:hAnsi="Arial" w:cs="Arial"/>
              </w:rPr>
              <w:t>5</w:t>
            </w:r>
          </w:p>
        </w:tc>
        <w:tc>
          <w:tcPr>
            <w:tcW w:w="1418" w:type="dxa"/>
            <w:shd w:val="clear" w:color="auto" w:fill="auto"/>
          </w:tcPr>
          <w:p w14:paraId="5378205F" w14:textId="77777777" w:rsidR="00894D08" w:rsidRPr="00853B87" w:rsidRDefault="00894D08" w:rsidP="004C37CD">
            <w:pPr>
              <w:spacing w:before="60" w:after="60"/>
              <w:rPr>
                <w:rFonts w:ascii="Arial" w:hAnsi="Arial" w:cs="Arial"/>
              </w:rPr>
            </w:pPr>
            <w:r>
              <w:rPr>
                <w:rFonts w:ascii="Arial" w:hAnsi="Arial" w:cs="Arial"/>
              </w:rPr>
              <w:t>5.3.2.2.1</w:t>
            </w:r>
          </w:p>
        </w:tc>
        <w:tc>
          <w:tcPr>
            <w:tcW w:w="6095" w:type="dxa"/>
            <w:shd w:val="clear" w:color="auto" w:fill="auto"/>
          </w:tcPr>
          <w:p w14:paraId="427EAC16" w14:textId="77777777" w:rsidR="00894D08" w:rsidRPr="00853B87" w:rsidRDefault="00894D08" w:rsidP="004C37CD">
            <w:pPr>
              <w:spacing w:before="60" w:after="60"/>
              <w:rPr>
                <w:rFonts w:ascii="Arial" w:hAnsi="Arial" w:cs="Arial"/>
              </w:rPr>
            </w:pPr>
            <w:r>
              <w:rPr>
                <w:rFonts w:ascii="Arial" w:hAnsi="Arial" w:cs="Arial"/>
              </w:rPr>
              <w:t>EIP requirement to withstand 15 minutes engulfed in fire</w:t>
            </w:r>
          </w:p>
        </w:tc>
        <w:tc>
          <w:tcPr>
            <w:tcW w:w="5528" w:type="dxa"/>
          </w:tcPr>
          <w:p w14:paraId="109C9E17" w14:textId="77777777" w:rsidR="00894D08" w:rsidRPr="00853B87" w:rsidRDefault="00894D08" w:rsidP="004C37CD">
            <w:pPr>
              <w:spacing w:before="60" w:after="60"/>
              <w:rPr>
                <w:rFonts w:ascii="Arial" w:hAnsi="Arial" w:cs="Arial"/>
              </w:rPr>
            </w:pPr>
            <w:r>
              <w:rPr>
                <w:rFonts w:ascii="Arial" w:hAnsi="Arial" w:cs="Arial"/>
              </w:rPr>
              <w:t>Is this practical – current practice uses vinyl stickers. Guidance required.</w:t>
            </w:r>
          </w:p>
        </w:tc>
      </w:tr>
      <w:tr w:rsidR="00894D08" w:rsidRPr="00853B87" w14:paraId="54375E53" w14:textId="77777777" w:rsidTr="004C37CD">
        <w:tc>
          <w:tcPr>
            <w:tcW w:w="1129" w:type="dxa"/>
          </w:tcPr>
          <w:p w14:paraId="61742F94" w14:textId="77777777" w:rsidR="00894D08" w:rsidRPr="00853B87" w:rsidRDefault="00894D08" w:rsidP="004C37CD">
            <w:pPr>
              <w:spacing w:before="60" w:after="60"/>
              <w:rPr>
                <w:rFonts w:ascii="Arial" w:hAnsi="Arial" w:cs="Arial"/>
              </w:rPr>
            </w:pPr>
          </w:p>
        </w:tc>
        <w:tc>
          <w:tcPr>
            <w:tcW w:w="1418" w:type="dxa"/>
            <w:shd w:val="clear" w:color="auto" w:fill="auto"/>
          </w:tcPr>
          <w:p w14:paraId="4152229F" w14:textId="77777777" w:rsidR="00894D08" w:rsidRPr="00853B87" w:rsidRDefault="00894D08" w:rsidP="004C37CD">
            <w:pPr>
              <w:spacing w:before="60" w:after="60"/>
              <w:rPr>
                <w:rFonts w:ascii="Arial" w:hAnsi="Arial" w:cs="Arial"/>
              </w:rPr>
            </w:pPr>
          </w:p>
        </w:tc>
        <w:tc>
          <w:tcPr>
            <w:tcW w:w="6095" w:type="dxa"/>
            <w:shd w:val="clear" w:color="auto" w:fill="auto"/>
          </w:tcPr>
          <w:p w14:paraId="07071025" w14:textId="77777777" w:rsidR="00894D08" w:rsidRPr="00853B87" w:rsidRDefault="00894D08" w:rsidP="004C37CD">
            <w:pPr>
              <w:spacing w:before="60" w:after="60"/>
              <w:rPr>
                <w:rFonts w:ascii="Arial" w:hAnsi="Arial" w:cs="Arial"/>
              </w:rPr>
            </w:pPr>
          </w:p>
        </w:tc>
        <w:tc>
          <w:tcPr>
            <w:tcW w:w="5528" w:type="dxa"/>
          </w:tcPr>
          <w:p w14:paraId="350321E0" w14:textId="77777777" w:rsidR="00894D08" w:rsidRPr="00853B87" w:rsidRDefault="00894D08" w:rsidP="004C37CD">
            <w:pPr>
              <w:spacing w:before="60" w:after="60"/>
              <w:rPr>
                <w:rFonts w:ascii="Arial" w:hAnsi="Arial" w:cs="Arial"/>
              </w:rPr>
            </w:pPr>
          </w:p>
        </w:tc>
      </w:tr>
      <w:tr w:rsidR="00894D08" w:rsidRPr="00853B87" w14:paraId="6B1DBE29" w14:textId="77777777" w:rsidTr="004C37CD">
        <w:tc>
          <w:tcPr>
            <w:tcW w:w="1129" w:type="dxa"/>
          </w:tcPr>
          <w:p w14:paraId="6B2A68B9" w14:textId="77777777" w:rsidR="00894D08" w:rsidRPr="00853B87" w:rsidRDefault="00894D08" w:rsidP="004C37CD">
            <w:pPr>
              <w:spacing w:before="60" w:after="60"/>
              <w:rPr>
                <w:rFonts w:ascii="Arial" w:hAnsi="Arial" w:cs="Arial"/>
              </w:rPr>
            </w:pPr>
          </w:p>
        </w:tc>
        <w:tc>
          <w:tcPr>
            <w:tcW w:w="1418" w:type="dxa"/>
            <w:shd w:val="clear" w:color="auto" w:fill="auto"/>
          </w:tcPr>
          <w:p w14:paraId="5500617D" w14:textId="77777777" w:rsidR="00894D08" w:rsidRPr="00853B87" w:rsidRDefault="00894D08" w:rsidP="004C37CD">
            <w:pPr>
              <w:spacing w:before="60" w:after="60"/>
              <w:rPr>
                <w:rFonts w:ascii="Arial" w:hAnsi="Arial" w:cs="Arial"/>
              </w:rPr>
            </w:pPr>
          </w:p>
        </w:tc>
        <w:tc>
          <w:tcPr>
            <w:tcW w:w="6095" w:type="dxa"/>
            <w:shd w:val="clear" w:color="auto" w:fill="auto"/>
          </w:tcPr>
          <w:p w14:paraId="0AA8E1FD" w14:textId="77777777" w:rsidR="00894D08" w:rsidRPr="00853B87" w:rsidRDefault="00894D08" w:rsidP="004C37CD">
            <w:pPr>
              <w:spacing w:before="60" w:after="60"/>
              <w:rPr>
                <w:rFonts w:ascii="Arial" w:hAnsi="Arial" w:cs="Arial"/>
              </w:rPr>
            </w:pPr>
          </w:p>
        </w:tc>
        <w:tc>
          <w:tcPr>
            <w:tcW w:w="5528" w:type="dxa"/>
          </w:tcPr>
          <w:p w14:paraId="0BF257C4" w14:textId="77777777" w:rsidR="00894D08" w:rsidRPr="00853B87" w:rsidRDefault="00894D08" w:rsidP="004C37CD">
            <w:pPr>
              <w:spacing w:before="60" w:after="60"/>
              <w:rPr>
                <w:rFonts w:ascii="Arial" w:hAnsi="Arial" w:cs="Arial"/>
              </w:rPr>
            </w:pPr>
          </w:p>
        </w:tc>
      </w:tr>
      <w:tr w:rsidR="00894D08" w:rsidRPr="00853B87" w14:paraId="3A6610CE" w14:textId="77777777" w:rsidTr="004C37CD">
        <w:tc>
          <w:tcPr>
            <w:tcW w:w="1129" w:type="dxa"/>
          </w:tcPr>
          <w:p w14:paraId="6F15216E" w14:textId="77777777" w:rsidR="00894D08" w:rsidRPr="00853B87" w:rsidRDefault="00894D08" w:rsidP="004C37CD">
            <w:pPr>
              <w:spacing w:before="60" w:after="60"/>
              <w:rPr>
                <w:rFonts w:ascii="Arial" w:hAnsi="Arial" w:cs="Arial"/>
              </w:rPr>
            </w:pPr>
          </w:p>
        </w:tc>
        <w:tc>
          <w:tcPr>
            <w:tcW w:w="1418" w:type="dxa"/>
            <w:shd w:val="clear" w:color="auto" w:fill="auto"/>
          </w:tcPr>
          <w:p w14:paraId="18B06097" w14:textId="77777777" w:rsidR="00894D08" w:rsidRPr="00853B87" w:rsidRDefault="00894D08" w:rsidP="004C37CD">
            <w:pPr>
              <w:spacing w:before="60" w:after="60"/>
              <w:rPr>
                <w:rFonts w:ascii="Arial" w:hAnsi="Arial" w:cs="Arial"/>
              </w:rPr>
            </w:pPr>
          </w:p>
        </w:tc>
        <w:tc>
          <w:tcPr>
            <w:tcW w:w="6095" w:type="dxa"/>
            <w:shd w:val="clear" w:color="auto" w:fill="auto"/>
          </w:tcPr>
          <w:p w14:paraId="41763C6C" w14:textId="77777777" w:rsidR="00894D08" w:rsidRPr="00853B87" w:rsidRDefault="00894D08" w:rsidP="004C37CD">
            <w:pPr>
              <w:spacing w:before="60" w:after="60"/>
              <w:rPr>
                <w:rFonts w:ascii="Arial" w:hAnsi="Arial" w:cs="Arial"/>
              </w:rPr>
            </w:pPr>
          </w:p>
        </w:tc>
        <w:tc>
          <w:tcPr>
            <w:tcW w:w="5528" w:type="dxa"/>
          </w:tcPr>
          <w:p w14:paraId="6FF8E495" w14:textId="77777777" w:rsidR="00894D08" w:rsidRPr="00853B87" w:rsidRDefault="00894D08" w:rsidP="004C37CD">
            <w:pPr>
              <w:spacing w:before="60" w:after="60"/>
              <w:rPr>
                <w:rFonts w:ascii="Arial" w:hAnsi="Arial" w:cs="Arial"/>
              </w:rPr>
            </w:pPr>
          </w:p>
        </w:tc>
      </w:tr>
    </w:tbl>
    <w:p w14:paraId="789F7F3B" w14:textId="77777777" w:rsidR="00894D08" w:rsidRDefault="00894D08" w:rsidP="00894D08">
      <w:pPr>
        <w:rPr>
          <w:rFonts w:ascii="Arial" w:hAnsi="Arial" w:cs="Arial"/>
          <w:sz w:val="22"/>
          <w:szCs w:val="22"/>
        </w:rPr>
      </w:pPr>
    </w:p>
    <w:tbl>
      <w:tblPr>
        <w:tblStyle w:val="TableGrid"/>
        <w:tblW w:w="0" w:type="auto"/>
        <w:tblLook w:val="04A0" w:firstRow="1" w:lastRow="0" w:firstColumn="1" w:lastColumn="0" w:noHBand="0" w:noVBand="1"/>
      </w:tblPr>
      <w:tblGrid>
        <w:gridCol w:w="1059"/>
        <w:gridCol w:w="1259"/>
        <w:gridCol w:w="3445"/>
        <w:gridCol w:w="3253"/>
      </w:tblGrid>
      <w:tr w:rsidR="00894D08" w:rsidRPr="00853B87" w14:paraId="6669777B" w14:textId="77777777" w:rsidTr="004C37CD">
        <w:tc>
          <w:tcPr>
            <w:tcW w:w="14170" w:type="dxa"/>
            <w:gridSpan w:val="4"/>
            <w:shd w:val="clear" w:color="auto" w:fill="A6A6A6" w:themeFill="background1" w:themeFillShade="A6"/>
          </w:tcPr>
          <w:p w14:paraId="19E0F6D1" w14:textId="77777777" w:rsidR="00894D08" w:rsidRPr="00853B87" w:rsidRDefault="00894D08" w:rsidP="004C37CD">
            <w:pPr>
              <w:spacing w:before="60" w:after="60"/>
              <w:rPr>
                <w:rFonts w:ascii="Arial" w:hAnsi="Arial" w:cs="Arial"/>
                <w:sz w:val="20"/>
                <w:szCs w:val="20"/>
              </w:rPr>
            </w:pPr>
            <w:r w:rsidRPr="00853B87">
              <w:rPr>
                <w:rFonts w:ascii="Arial" w:hAnsi="Arial" w:cs="Arial"/>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894D08" w:rsidRPr="00853B87" w14:paraId="2B867E72" w14:textId="77777777" w:rsidTr="004C37CD">
        <w:tc>
          <w:tcPr>
            <w:tcW w:w="14170" w:type="dxa"/>
            <w:gridSpan w:val="4"/>
            <w:shd w:val="clear" w:color="auto" w:fill="D9D9D9" w:themeFill="background1" w:themeFillShade="D9"/>
          </w:tcPr>
          <w:p w14:paraId="7719956D" w14:textId="77777777" w:rsidR="00894D08" w:rsidRPr="00853B87" w:rsidRDefault="00894D08" w:rsidP="004C37CD">
            <w:pPr>
              <w:spacing w:before="60" w:after="60"/>
              <w:rPr>
                <w:rFonts w:ascii="Arial" w:hAnsi="Arial" w:cs="Arial"/>
              </w:rPr>
            </w:pPr>
            <w:r>
              <w:rPr>
                <w:rFonts w:ascii="Arial" w:hAnsi="Arial" w:cs="Arial"/>
              </w:rPr>
              <w:t>Part 6: Requirements for the construction and testing of packagings, intermediate bulk containers (IBCs), large packagings, tanks and bulk containers and segregation devices</w:t>
            </w:r>
          </w:p>
        </w:tc>
      </w:tr>
      <w:tr w:rsidR="00894D08" w:rsidRPr="00853B87" w14:paraId="13CBFC9F" w14:textId="77777777" w:rsidTr="004C37CD">
        <w:tc>
          <w:tcPr>
            <w:tcW w:w="1129" w:type="dxa"/>
            <w:shd w:val="clear" w:color="auto" w:fill="D9D9D9" w:themeFill="background1" w:themeFillShade="D9"/>
          </w:tcPr>
          <w:p w14:paraId="61AD9B07" w14:textId="77777777" w:rsidR="00894D08" w:rsidRPr="00853B87" w:rsidRDefault="00894D08" w:rsidP="004C37CD">
            <w:pPr>
              <w:spacing w:before="60" w:after="60"/>
              <w:rPr>
                <w:rFonts w:ascii="Arial" w:hAnsi="Arial" w:cs="Arial"/>
              </w:rPr>
            </w:pPr>
            <w:r>
              <w:rPr>
                <w:rFonts w:ascii="Arial" w:hAnsi="Arial" w:cs="Arial"/>
              </w:rPr>
              <w:t>Chapter</w:t>
            </w:r>
          </w:p>
        </w:tc>
        <w:tc>
          <w:tcPr>
            <w:tcW w:w="1418" w:type="dxa"/>
            <w:shd w:val="clear" w:color="auto" w:fill="D9D9D9" w:themeFill="background1" w:themeFillShade="D9"/>
          </w:tcPr>
          <w:p w14:paraId="5C213D8C" w14:textId="77777777" w:rsidR="00894D08" w:rsidRPr="00853B87" w:rsidRDefault="00894D08" w:rsidP="004C37CD">
            <w:pPr>
              <w:spacing w:before="60" w:after="60"/>
              <w:rPr>
                <w:rFonts w:ascii="Arial" w:hAnsi="Arial" w:cs="Arial"/>
              </w:rPr>
            </w:pPr>
            <w:r>
              <w:rPr>
                <w:rFonts w:ascii="Arial" w:hAnsi="Arial" w:cs="Arial"/>
              </w:rPr>
              <w:t>Provision No.</w:t>
            </w:r>
          </w:p>
        </w:tc>
        <w:tc>
          <w:tcPr>
            <w:tcW w:w="6095" w:type="dxa"/>
            <w:shd w:val="clear" w:color="auto" w:fill="D9D9D9" w:themeFill="background1" w:themeFillShade="D9"/>
          </w:tcPr>
          <w:p w14:paraId="0243142E" w14:textId="77777777" w:rsidR="00894D08" w:rsidRPr="00853B87" w:rsidRDefault="00894D08" w:rsidP="004C37CD">
            <w:pPr>
              <w:spacing w:before="60" w:after="60"/>
              <w:rPr>
                <w:rFonts w:ascii="Arial" w:hAnsi="Arial" w:cs="Arial"/>
              </w:rPr>
            </w:pPr>
            <w:r>
              <w:rPr>
                <w:rFonts w:ascii="Arial" w:hAnsi="Arial" w:cs="Arial"/>
              </w:rPr>
              <w:t>Overview of issue</w:t>
            </w:r>
          </w:p>
        </w:tc>
        <w:tc>
          <w:tcPr>
            <w:tcW w:w="5528" w:type="dxa"/>
            <w:shd w:val="clear" w:color="auto" w:fill="D9D9D9" w:themeFill="background1" w:themeFillShade="D9"/>
          </w:tcPr>
          <w:p w14:paraId="6269E6E6"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237A254E" w14:textId="77777777" w:rsidTr="004C37CD">
        <w:tc>
          <w:tcPr>
            <w:tcW w:w="1129" w:type="dxa"/>
          </w:tcPr>
          <w:p w14:paraId="13A71BEF" w14:textId="77777777" w:rsidR="00894D08" w:rsidRPr="00853B87" w:rsidRDefault="00894D08" w:rsidP="004C37CD">
            <w:pPr>
              <w:spacing w:before="60" w:after="60"/>
              <w:rPr>
                <w:rFonts w:ascii="Arial" w:hAnsi="Arial" w:cs="Arial"/>
              </w:rPr>
            </w:pPr>
          </w:p>
        </w:tc>
        <w:tc>
          <w:tcPr>
            <w:tcW w:w="1418" w:type="dxa"/>
            <w:shd w:val="clear" w:color="auto" w:fill="auto"/>
          </w:tcPr>
          <w:p w14:paraId="0CE74DD5" w14:textId="77777777" w:rsidR="00894D08" w:rsidRPr="00853B87" w:rsidRDefault="00894D08" w:rsidP="004C37CD">
            <w:pPr>
              <w:spacing w:before="60" w:after="60"/>
              <w:rPr>
                <w:rFonts w:ascii="Arial" w:hAnsi="Arial" w:cs="Arial"/>
              </w:rPr>
            </w:pPr>
          </w:p>
        </w:tc>
        <w:tc>
          <w:tcPr>
            <w:tcW w:w="6095" w:type="dxa"/>
            <w:shd w:val="clear" w:color="auto" w:fill="auto"/>
          </w:tcPr>
          <w:p w14:paraId="20A1AC16" w14:textId="77777777" w:rsidR="00894D08" w:rsidRPr="00853B87" w:rsidRDefault="00894D08" w:rsidP="004C37CD">
            <w:pPr>
              <w:spacing w:before="60" w:after="60"/>
              <w:rPr>
                <w:rFonts w:ascii="Arial" w:hAnsi="Arial" w:cs="Arial"/>
              </w:rPr>
            </w:pPr>
          </w:p>
        </w:tc>
        <w:tc>
          <w:tcPr>
            <w:tcW w:w="5528" w:type="dxa"/>
          </w:tcPr>
          <w:p w14:paraId="75539B4F" w14:textId="77777777" w:rsidR="00894D08" w:rsidRPr="00853B87" w:rsidRDefault="00894D08" w:rsidP="004C37CD">
            <w:pPr>
              <w:spacing w:before="60" w:after="60"/>
              <w:rPr>
                <w:rFonts w:ascii="Arial" w:hAnsi="Arial" w:cs="Arial"/>
              </w:rPr>
            </w:pPr>
          </w:p>
        </w:tc>
      </w:tr>
      <w:tr w:rsidR="00894D08" w:rsidRPr="00853B87" w14:paraId="16B76FFB" w14:textId="77777777" w:rsidTr="004C37CD">
        <w:tc>
          <w:tcPr>
            <w:tcW w:w="1129" w:type="dxa"/>
          </w:tcPr>
          <w:p w14:paraId="1FF5E1B4" w14:textId="77777777" w:rsidR="00894D08" w:rsidRPr="00853B87" w:rsidRDefault="00894D08" w:rsidP="004C37CD">
            <w:pPr>
              <w:spacing w:before="60" w:after="60"/>
              <w:rPr>
                <w:rFonts w:ascii="Arial" w:hAnsi="Arial" w:cs="Arial"/>
              </w:rPr>
            </w:pPr>
          </w:p>
        </w:tc>
        <w:tc>
          <w:tcPr>
            <w:tcW w:w="1418" w:type="dxa"/>
            <w:shd w:val="clear" w:color="auto" w:fill="auto"/>
          </w:tcPr>
          <w:p w14:paraId="36E06AFE" w14:textId="77777777" w:rsidR="00894D08" w:rsidRPr="00853B87" w:rsidRDefault="00894D08" w:rsidP="004C37CD">
            <w:pPr>
              <w:spacing w:before="60" w:after="60"/>
              <w:rPr>
                <w:rFonts w:ascii="Arial" w:hAnsi="Arial" w:cs="Arial"/>
              </w:rPr>
            </w:pPr>
          </w:p>
        </w:tc>
        <w:tc>
          <w:tcPr>
            <w:tcW w:w="6095" w:type="dxa"/>
            <w:shd w:val="clear" w:color="auto" w:fill="auto"/>
          </w:tcPr>
          <w:p w14:paraId="5A755961" w14:textId="77777777" w:rsidR="00894D08" w:rsidRPr="00853B87" w:rsidRDefault="00894D08" w:rsidP="004C37CD">
            <w:pPr>
              <w:spacing w:before="60" w:after="60"/>
              <w:rPr>
                <w:rFonts w:ascii="Arial" w:hAnsi="Arial" w:cs="Arial"/>
              </w:rPr>
            </w:pPr>
          </w:p>
        </w:tc>
        <w:tc>
          <w:tcPr>
            <w:tcW w:w="5528" w:type="dxa"/>
          </w:tcPr>
          <w:p w14:paraId="62F2C689" w14:textId="77777777" w:rsidR="00894D08" w:rsidRPr="00853B87" w:rsidRDefault="00894D08" w:rsidP="004C37CD">
            <w:pPr>
              <w:spacing w:before="60" w:after="60"/>
              <w:rPr>
                <w:rFonts w:ascii="Arial" w:hAnsi="Arial" w:cs="Arial"/>
              </w:rPr>
            </w:pPr>
          </w:p>
        </w:tc>
      </w:tr>
      <w:tr w:rsidR="00894D08" w:rsidRPr="00853B87" w14:paraId="68202015" w14:textId="77777777" w:rsidTr="004C37CD">
        <w:tc>
          <w:tcPr>
            <w:tcW w:w="1129" w:type="dxa"/>
          </w:tcPr>
          <w:p w14:paraId="164FAD7A" w14:textId="77777777" w:rsidR="00894D08" w:rsidRPr="00853B87" w:rsidRDefault="00894D08" w:rsidP="004C37CD">
            <w:pPr>
              <w:spacing w:before="60" w:after="60"/>
              <w:rPr>
                <w:rFonts w:ascii="Arial" w:hAnsi="Arial" w:cs="Arial"/>
              </w:rPr>
            </w:pPr>
          </w:p>
        </w:tc>
        <w:tc>
          <w:tcPr>
            <w:tcW w:w="1418" w:type="dxa"/>
            <w:shd w:val="clear" w:color="auto" w:fill="auto"/>
          </w:tcPr>
          <w:p w14:paraId="09BEEB21" w14:textId="77777777" w:rsidR="00894D08" w:rsidRPr="00853B87" w:rsidRDefault="00894D08" w:rsidP="004C37CD">
            <w:pPr>
              <w:spacing w:before="60" w:after="60"/>
              <w:rPr>
                <w:rFonts w:ascii="Arial" w:hAnsi="Arial" w:cs="Arial"/>
              </w:rPr>
            </w:pPr>
          </w:p>
        </w:tc>
        <w:tc>
          <w:tcPr>
            <w:tcW w:w="6095" w:type="dxa"/>
            <w:shd w:val="clear" w:color="auto" w:fill="auto"/>
          </w:tcPr>
          <w:p w14:paraId="7C4F013D" w14:textId="77777777" w:rsidR="00894D08" w:rsidRPr="00853B87" w:rsidRDefault="00894D08" w:rsidP="004C37CD">
            <w:pPr>
              <w:spacing w:before="60" w:after="60"/>
              <w:rPr>
                <w:rFonts w:ascii="Arial" w:hAnsi="Arial" w:cs="Arial"/>
              </w:rPr>
            </w:pPr>
          </w:p>
        </w:tc>
        <w:tc>
          <w:tcPr>
            <w:tcW w:w="5528" w:type="dxa"/>
          </w:tcPr>
          <w:p w14:paraId="7DEF8076" w14:textId="77777777" w:rsidR="00894D08" w:rsidRPr="00853B87" w:rsidRDefault="00894D08" w:rsidP="004C37CD">
            <w:pPr>
              <w:spacing w:before="60" w:after="60"/>
              <w:rPr>
                <w:rFonts w:ascii="Arial" w:hAnsi="Arial" w:cs="Arial"/>
              </w:rPr>
            </w:pPr>
          </w:p>
        </w:tc>
      </w:tr>
      <w:tr w:rsidR="00894D08" w:rsidRPr="00853B87" w14:paraId="6CB152C0" w14:textId="77777777" w:rsidTr="004C37CD">
        <w:tc>
          <w:tcPr>
            <w:tcW w:w="1129" w:type="dxa"/>
          </w:tcPr>
          <w:p w14:paraId="337BB127" w14:textId="77777777" w:rsidR="00894D08" w:rsidRPr="00853B87" w:rsidRDefault="00894D08" w:rsidP="004C37CD">
            <w:pPr>
              <w:spacing w:before="60" w:after="60"/>
              <w:rPr>
                <w:rFonts w:ascii="Arial" w:hAnsi="Arial" w:cs="Arial"/>
              </w:rPr>
            </w:pPr>
          </w:p>
        </w:tc>
        <w:tc>
          <w:tcPr>
            <w:tcW w:w="1418" w:type="dxa"/>
            <w:shd w:val="clear" w:color="auto" w:fill="auto"/>
          </w:tcPr>
          <w:p w14:paraId="2B47F1BF" w14:textId="77777777" w:rsidR="00894D08" w:rsidRPr="00853B87" w:rsidRDefault="00894D08" w:rsidP="004C37CD">
            <w:pPr>
              <w:spacing w:before="60" w:after="60"/>
              <w:rPr>
                <w:rFonts w:ascii="Arial" w:hAnsi="Arial" w:cs="Arial"/>
              </w:rPr>
            </w:pPr>
          </w:p>
        </w:tc>
        <w:tc>
          <w:tcPr>
            <w:tcW w:w="6095" w:type="dxa"/>
            <w:shd w:val="clear" w:color="auto" w:fill="auto"/>
          </w:tcPr>
          <w:p w14:paraId="0211F84B" w14:textId="77777777" w:rsidR="00894D08" w:rsidRPr="00853B87" w:rsidRDefault="00894D08" w:rsidP="004C37CD">
            <w:pPr>
              <w:spacing w:before="60" w:after="60"/>
              <w:rPr>
                <w:rFonts w:ascii="Arial" w:hAnsi="Arial" w:cs="Arial"/>
              </w:rPr>
            </w:pPr>
          </w:p>
        </w:tc>
        <w:tc>
          <w:tcPr>
            <w:tcW w:w="5528" w:type="dxa"/>
          </w:tcPr>
          <w:p w14:paraId="066F08CD" w14:textId="77777777" w:rsidR="00894D08" w:rsidRPr="00853B87" w:rsidRDefault="00894D08" w:rsidP="004C37CD">
            <w:pPr>
              <w:spacing w:before="60" w:after="60"/>
              <w:rPr>
                <w:rFonts w:ascii="Arial" w:hAnsi="Arial" w:cs="Arial"/>
              </w:rPr>
            </w:pPr>
          </w:p>
        </w:tc>
      </w:tr>
    </w:tbl>
    <w:p w14:paraId="69C07C03" w14:textId="77777777" w:rsidR="00894D08" w:rsidRDefault="00894D08" w:rsidP="00894D08">
      <w:pPr>
        <w:rPr>
          <w:rFonts w:ascii="Arial" w:hAnsi="Arial" w:cs="Arial"/>
          <w:sz w:val="22"/>
          <w:szCs w:val="22"/>
        </w:rPr>
      </w:pPr>
    </w:p>
    <w:tbl>
      <w:tblPr>
        <w:tblStyle w:val="TableGrid"/>
        <w:tblW w:w="0" w:type="auto"/>
        <w:tblLook w:val="04A0" w:firstRow="1" w:lastRow="0" w:firstColumn="1" w:lastColumn="0" w:noHBand="0" w:noVBand="1"/>
      </w:tblPr>
      <w:tblGrid>
        <w:gridCol w:w="1057"/>
        <w:gridCol w:w="1255"/>
        <w:gridCol w:w="3510"/>
        <w:gridCol w:w="3194"/>
      </w:tblGrid>
      <w:tr w:rsidR="00894D08" w:rsidRPr="00853B87" w14:paraId="1067AF39" w14:textId="77777777" w:rsidTr="004C37CD">
        <w:tc>
          <w:tcPr>
            <w:tcW w:w="14170" w:type="dxa"/>
            <w:gridSpan w:val="4"/>
            <w:shd w:val="clear" w:color="auto" w:fill="A6A6A6" w:themeFill="background1" w:themeFillShade="A6"/>
          </w:tcPr>
          <w:p w14:paraId="18625BC7" w14:textId="77777777" w:rsidR="00894D08" w:rsidRPr="00853B87" w:rsidRDefault="00894D08" w:rsidP="004C37CD">
            <w:pPr>
              <w:spacing w:before="60" w:after="60"/>
              <w:rPr>
                <w:rFonts w:ascii="Arial" w:hAnsi="Arial" w:cs="Arial"/>
                <w:sz w:val="20"/>
                <w:szCs w:val="20"/>
              </w:rPr>
            </w:pPr>
            <w:r w:rsidRPr="00853B87">
              <w:rPr>
                <w:rFonts w:ascii="Arial" w:hAnsi="Arial" w:cs="Arial"/>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894D08" w:rsidRPr="00853B87" w14:paraId="1710CFF5" w14:textId="77777777" w:rsidTr="004C37CD">
        <w:tc>
          <w:tcPr>
            <w:tcW w:w="14170" w:type="dxa"/>
            <w:gridSpan w:val="4"/>
            <w:shd w:val="clear" w:color="auto" w:fill="D9D9D9" w:themeFill="background1" w:themeFillShade="D9"/>
          </w:tcPr>
          <w:p w14:paraId="74B9CD95" w14:textId="77777777" w:rsidR="00894D08" w:rsidRPr="00853B87" w:rsidRDefault="00894D08" w:rsidP="004C37CD">
            <w:pPr>
              <w:spacing w:before="60" w:after="60"/>
              <w:rPr>
                <w:rFonts w:ascii="Arial" w:hAnsi="Arial" w:cs="Arial"/>
              </w:rPr>
            </w:pPr>
            <w:r>
              <w:rPr>
                <w:rFonts w:ascii="Arial" w:hAnsi="Arial" w:cs="Arial"/>
              </w:rPr>
              <w:t>Part 7: Provisions concerning the conditions of carriage, loading, unloading and handling</w:t>
            </w:r>
          </w:p>
        </w:tc>
      </w:tr>
      <w:tr w:rsidR="00894D08" w:rsidRPr="00853B87" w14:paraId="03442118" w14:textId="77777777" w:rsidTr="004C37CD">
        <w:tc>
          <w:tcPr>
            <w:tcW w:w="1129" w:type="dxa"/>
            <w:shd w:val="clear" w:color="auto" w:fill="D9D9D9" w:themeFill="background1" w:themeFillShade="D9"/>
          </w:tcPr>
          <w:p w14:paraId="7B06A32C" w14:textId="77777777" w:rsidR="00894D08" w:rsidRPr="00853B87" w:rsidRDefault="00894D08" w:rsidP="004C37CD">
            <w:pPr>
              <w:spacing w:before="60" w:after="60"/>
              <w:rPr>
                <w:rFonts w:ascii="Arial" w:hAnsi="Arial" w:cs="Arial"/>
              </w:rPr>
            </w:pPr>
            <w:r>
              <w:rPr>
                <w:rFonts w:ascii="Arial" w:hAnsi="Arial" w:cs="Arial"/>
              </w:rPr>
              <w:t>Chapter</w:t>
            </w:r>
          </w:p>
        </w:tc>
        <w:tc>
          <w:tcPr>
            <w:tcW w:w="1418" w:type="dxa"/>
            <w:shd w:val="clear" w:color="auto" w:fill="D9D9D9" w:themeFill="background1" w:themeFillShade="D9"/>
          </w:tcPr>
          <w:p w14:paraId="48AEBF87" w14:textId="77777777" w:rsidR="00894D08" w:rsidRPr="00853B87" w:rsidRDefault="00894D08" w:rsidP="004C37CD">
            <w:pPr>
              <w:spacing w:before="60" w:after="60"/>
              <w:rPr>
                <w:rFonts w:ascii="Arial" w:hAnsi="Arial" w:cs="Arial"/>
              </w:rPr>
            </w:pPr>
            <w:r>
              <w:rPr>
                <w:rFonts w:ascii="Arial" w:hAnsi="Arial" w:cs="Arial"/>
              </w:rPr>
              <w:t>Provision No.</w:t>
            </w:r>
          </w:p>
        </w:tc>
        <w:tc>
          <w:tcPr>
            <w:tcW w:w="6095" w:type="dxa"/>
            <w:shd w:val="clear" w:color="auto" w:fill="D9D9D9" w:themeFill="background1" w:themeFillShade="D9"/>
          </w:tcPr>
          <w:p w14:paraId="72F67149" w14:textId="77777777" w:rsidR="00894D08" w:rsidRPr="00853B87" w:rsidRDefault="00894D08" w:rsidP="004C37CD">
            <w:pPr>
              <w:spacing w:before="60" w:after="60"/>
              <w:rPr>
                <w:rFonts w:ascii="Arial" w:hAnsi="Arial" w:cs="Arial"/>
              </w:rPr>
            </w:pPr>
            <w:r>
              <w:rPr>
                <w:rFonts w:ascii="Arial" w:hAnsi="Arial" w:cs="Arial"/>
              </w:rPr>
              <w:t>Overview of issue</w:t>
            </w:r>
          </w:p>
        </w:tc>
        <w:tc>
          <w:tcPr>
            <w:tcW w:w="5528" w:type="dxa"/>
            <w:shd w:val="clear" w:color="auto" w:fill="D9D9D9" w:themeFill="background1" w:themeFillShade="D9"/>
          </w:tcPr>
          <w:p w14:paraId="7364F627"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02A1A955" w14:textId="77777777" w:rsidTr="004C37CD">
        <w:tc>
          <w:tcPr>
            <w:tcW w:w="1129" w:type="dxa"/>
          </w:tcPr>
          <w:p w14:paraId="67B650FC" w14:textId="77777777" w:rsidR="00894D08" w:rsidRPr="00853B87" w:rsidRDefault="00894D08" w:rsidP="004C37CD">
            <w:pPr>
              <w:spacing w:before="60" w:after="60"/>
              <w:rPr>
                <w:rFonts w:ascii="Arial" w:hAnsi="Arial" w:cs="Arial"/>
              </w:rPr>
            </w:pPr>
            <w:r>
              <w:rPr>
                <w:rFonts w:ascii="Arial" w:hAnsi="Arial" w:cs="Arial"/>
              </w:rPr>
              <w:t>7</w:t>
            </w:r>
          </w:p>
        </w:tc>
        <w:tc>
          <w:tcPr>
            <w:tcW w:w="1418" w:type="dxa"/>
            <w:shd w:val="clear" w:color="auto" w:fill="auto"/>
          </w:tcPr>
          <w:p w14:paraId="584DC763" w14:textId="77777777" w:rsidR="00894D08" w:rsidRPr="00853B87" w:rsidRDefault="00894D08" w:rsidP="004C37CD">
            <w:pPr>
              <w:spacing w:before="60" w:after="60"/>
              <w:rPr>
                <w:rFonts w:ascii="Arial" w:hAnsi="Arial" w:cs="Arial"/>
              </w:rPr>
            </w:pPr>
            <w:r>
              <w:rPr>
                <w:rFonts w:ascii="Arial" w:hAnsi="Arial" w:cs="Arial"/>
              </w:rPr>
              <w:t>7.5.1.2</w:t>
            </w:r>
          </w:p>
        </w:tc>
        <w:tc>
          <w:tcPr>
            <w:tcW w:w="6095" w:type="dxa"/>
            <w:shd w:val="clear" w:color="auto" w:fill="auto"/>
          </w:tcPr>
          <w:p w14:paraId="3AE70AC4" w14:textId="77777777" w:rsidR="00894D08" w:rsidRPr="00853B87" w:rsidRDefault="00894D08" w:rsidP="004C37CD">
            <w:pPr>
              <w:spacing w:before="60" w:after="60"/>
              <w:rPr>
                <w:rFonts w:ascii="Arial" w:hAnsi="Arial" w:cs="Arial"/>
              </w:rPr>
            </w:pPr>
            <w:r>
              <w:rPr>
                <w:rFonts w:ascii="Arial" w:hAnsi="Arial" w:cs="Arial"/>
              </w:rPr>
              <w:t>© serviceable. References door hinges, seals and hardware</w:t>
            </w:r>
          </w:p>
        </w:tc>
        <w:tc>
          <w:tcPr>
            <w:tcW w:w="5528" w:type="dxa"/>
          </w:tcPr>
          <w:p w14:paraId="4C94C6F6" w14:textId="77777777" w:rsidR="00894D08" w:rsidRPr="00853B87" w:rsidRDefault="00894D08" w:rsidP="004C37CD">
            <w:pPr>
              <w:spacing w:before="60" w:after="60"/>
              <w:rPr>
                <w:rFonts w:ascii="Arial" w:hAnsi="Arial" w:cs="Arial"/>
              </w:rPr>
            </w:pPr>
            <w:r>
              <w:rPr>
                <w:rFonts w:ascii="Arial" w:hAnsi="Arial" w:cs="Arial"/>
              </w:rPr>
              <w:t>ISO containers used on rail commonly have the doors removed prior to rail travel because rail companies have safety concerns about doors opening in transit. Can we clarify doors should be fitted and secured closed?</w:t>
            </w:r>
          </w:p>
        </w:tc>
      </w:tr>
      <w:tr w:rsidR="00894D08" w:rsidRPr="00853B87" w14:paraId="0DC42F5D" w14:textId="77777777" w:rsidTr="004C37CD">
        <w:tc>
          <w:tcPr>
            <w:tcW w:w="1129" w:type="dxa"/>
          </w:tcPr>
          <w:p w14:paraId="0EE9CCD1" w14:textId="77777777" w:rsidR="00894D08" w:rsidRPr="00853B87" w:rsidRDefault="00894D08" w:rsidP="004C37CD">
            <w:pPr>
              <w:spacing w:before="60" w:after="60"/>
              <w:rPr>
                <w:rFonts w:ascii="Arial" w:hAnsi="Arial" w:cs="Arial"/>
              </w:rPr>
            </w:pPr>
          </w:p>
        </w:tc>
        <w:tc>
          <w:tcPr>
            <w:tcW w:w="1418" w:type="dxa"/>
            <w:shd w:val="clear" w:color="auto" w:fill="auto"/>
          </w:tcPr>
          <w:p w14:paraId="3A63247A" w14:textId="77777777" w:rsidR="00894D08" w:rsidRPr="00853B87" w:rsidRDefault="00894D08" w:rsidP="004C37CD">
            <w:pPr>
              <w:spacing w:before="60" w:after="60"/>
              <w:rPr>
                <w:rFonts w:ascii="Arial" w:hAnsi="Arial" w:cs="Arial"/>
              </w:rPr>
            </w:pPr>
          </w:p>
        </w:tc>
        <w:tc>
          <w:tcPr>
            <w:tcW w:w="6095" w:type="dxa"/>
            <w:shd w:val="clear" w:color="auto" w:fill="auto"/>
          </w:tcPr>
          <w:p w14:paraId="087B2FCB" w14:textId="77777777" w:rsidR="00894D08" w:rsidRPr="00853B87" w:rsidRDefault="00894D08" w:rsidP="004C37CD">
            <w:pPr>
              <w:spacing w:before="60" w:after="60"/>
              <w:rPr>
                <w:rFonts w:ascii="Arial" w:hAnsi="Arial" w:cs="Arial"/>
              </w:rPr>
            </w:pPr>
          </w:p>
        </w:tc>
        <w:tc>
          <w:tcPr>
            <w:tcW w:w="5528" w:type="dxa"/>
          </w:tcPr>
          <w:p w14:paraId="78E53F8E" w14:textId="77777777" w:rsidR="00894D08" w:rsidRPr="00853B87" w:rsidRDefault="00894D08" w:rsidP="004C37CD">
            <w:pPr>
              <w:spacing w:before="60" w:after="60"/>
              <w:rPr>
                <w:rFonts w:ascii="Arial" w:hAnsi="Arial" w:cs="Arial"/>
              </w:rPr>
            </w:pPr>
          </w:p>
        </w:tc>
      </w:tr>
      <w:tr w:rsidR="00894D08" w:rsidRPr="00853B87" w14:paraId="4B0DDB4E" w14:textId="77777777" w:rsidTr="004C37CD">
        <w:tc>
          <w:tcPr>
            <w:tcW w:w="1129" w:type="dxa"/>
          </w:tcPr>
          <w:p w14:paraId="3A59B12B" w14:textId="77777777" w:rsidR="00894D08" w:rsidRPr="00853B87" w:rsidRDefault="00894D08" w:rsidP="004C37CD">
            <w:pPr>
              <w:spacing w:before="60" w:after="60"/>
              <w:rPr>
                <w:rFonts w:ascii="Arial" w:hAnsi="Arial" w:cs="Arial"/>
              </w:rPr>
            </w:pPr>
          </w:p>
        </w:tc>
        <w:tc>
          <w:tcPr>
            <w:tcW w:w="1418" w:type="dxa"/>
            <w:shd w:val="clear" w:color="auto" w:fill="auto"/>
          </w:tcPr>
          <w:p w14:paraId="1DEE82CF" w14:textId="77777777" w:rsidR="00894D08" w:rsidRPr="00853B87" w:rsidRDefault="00894D08" w:rsidP="004C37CD">
            <w:pPr>
              <w:spacing w:before="60" w:after="60"/>
              <w:rPr>
                <w:rFonts w:ascii="Arial" w:hAnsi="Arial" w:cs="Arial"/>
              </w:rPr>
            </w:pPr>
          </w:p>
        </w:tc>
        <w:tc>
          <w:tcPr>
            <w:tcW w:w="6095" w:type="dxa"/>
            <w:shd w:val="clear" w:color="auto" w:fill="auto"/>
          </w:tcPr>
          <w:p w14:paraId="621CFDEA" w14:textId="77777777" w:rsidR="00894D08" w:rsidRPr="00853B87" w:rsidRDefault="00894D08" w:rsidP="004C37CD">
            <w:pPr>
              <w:spacing w:before="60" w:after="60"/>
              <w:rPr>
                <w:rFonts w:ascii="Arial" w:hAnsi="Arial" w:cs="Arial"/>
              </w:rPr>
            </w:pPr>
          </w:p>
        </w:tc>
        <w:tc>
          <w:tcPr>
            <w:tcW w:w="5528" w:type="dxa"/>
          </w:tcPr>
          <w:p w14:paraId="0D45D520" w14:textId="77777777" w:rsidR="00894D08" w:rsidRPr="00853B87" w:rsidRDefault="00894D08" w:rsidP="004C37CD">
            <w:pPr>
              <w:spacing w:before="60" w:after="60"/>
              <w:rPr>
                <w:rFonts w:ascii="Arial" w:hAnsi="Arial" w:cs="Arial"/>
              </w:rPr>
            </w:pPr>
          </w:p>
        </w:tc>
      </w:tr>
      <w:tr w:rsidR="00894D08" w:rsidRPr="00853B87" w14:paraId="4A2934F4" w14:textId="77777777" w:rsidTr="004C37CD">
        <w:tc>
          <w:tcPr>
            <w:tcW w:w="1129" w:type="dxa"/>
          </w:tcPr>
          <w:p w14:paraId="6DA31F64" w14:textId="77777777" w:rsidR="00894D08" w:rsidRPr="00853B87" w:rsidRDefault="00894D08" w:rsidP="004C37CD">
            <w:pPr>
              <w:spacing w:before="60" w:after="60"/>
              <w:rPr>
                <w:rFonts w:ascii="Arial" w:hAnsi="Arial" w:cs="Arial"/>
              </w:rPr>
            </w:pPr>
          </w:p>
        </w:tc>
        <w:tc>
          <w:tcPr>
            <w:tcW w:w="1418" w:type="dxa"/>
            <w:shd w:val="clear" w:color="auto" w:fill="auto"/>
          </w:tcPr>
          <w:p w14:paraId="25F83A4A" w14:textId="77777777" w:rsidR="00894D08" w:rsidRPr="00853B87" w:rsidRDefault="00894D08" w:rsidP="004C37CD">
            <w:pPr>
              <w:spacing w:before="60" w:after="60"/>
              <w:rPr>
                <w:rFonts w:ascii="Arial" w:hAnsi="Arial" w:cs="Arial"/>
              </w:rPr>
            </w:pPr>
          </w:p>
        </w:tc>
        <w:tc>
          <w:tcPr>
            <w:tcW w:w="6095" w:type="dxa"/>
            <w:shd w:val="clear" w:color="auto" w:fill="auto"/>
          </w:tcPr>
          <w:p w14:paraId="3EE0DF35" w14:textId="77777777" w:rsidR="00894D08" w:rsidRPr="00853B87" w:rsidRDefault="00894D08" w:rsidP="004C37CD">
            <w:pPr>
              <w:spacing w:before="60" w:after="60"/>
              <w:rPr>
                <w:rFonts w:ascii="Arial" w:hAnsi="Arial" w:cs="Arial"/>
              </w:rPr>
            </w:pPr>
          </w:p>
        </w:tc>
        <w:tc>
          <w:tcPr>
            <w:tcW w:w="5528" w:type="dxa"/>
          </w:tcPr>
          <w:p w14:paraId="53DFC22E" w14:textId="77777777" w:rsidR="00894D08" w:rsidRPr="00853B87" w:rsidRDefault="00894D08" w:rsidP="004C37CD">
            <w:pPr>
              <w:spacing w:before="60" w:after="60"/>
              <w:rPr>
                <w:rFonts w:ascii="Arial" w:hAnsi="Arial" w:cs="Arial"/>
              </w:rPr>
            </w:pPr>
          </w:p>
        </w:tc>
      </w:tr>
    </w:tbl>
    <w:p w14:paraId="29E1511B" w14:textId="77777777" w:rsidR="00894D08" w:rsidRDefault="00894D08" w:rsidP="00894D08">
      <w:pPr>
        <w:rPr>
          <w:rFonts w:ascii="Arial" w:hAnsi="Arial" w:cs="Arial"/>
          <w:sz w:val="22"/>
          <w:szCs w:val="22"/>
        </w:rPr>
      </w:pPr>
    </w:p>
    <w:tbl>
      <w:tblPr>
        <w:tblStyle w:val="TableGrid"/>
        <w:tblW w:w="0" w:type="auto"/>
        <w:tblLook w:val="04A0" w:firstRow="1" w:lastRow="0" w:firstColumn="1" w:lastColumn="0" w:noHBand="0" w:noVBand="1"/>
      </w:tblPr>
      <w:tblGrid>
        <w:gridCol w:w="1052"/>
        <w:gridCol w:w="1322"/>
        <w:gridCol w:w="3465"/>
        <w:gridCol w:w="3177"/>
      </w:tblGrid>
      <w:tr w:rsidR="00894D08" w:rsidRPr="00853B87" w14:paraId="171174A0" w14:textId="77777777" w:rsidTr="004C37CD">
        <w:tc>
          <w:tcPr>
            <w:tcW w:w="14170" w:type="dxa"/>
            <w:gridSpan w:val="4"/>
            <w:shd w:val="clear" w:color="auto" w:fill="A6A6A6" w:themeFill="background1" w:themeFillShade="A6"/>
          </w:tcPr>
          <w:p w14:paraId="43F131D4" w14:textId="77777777" w:rsidR="00894D08" w:rsidRPr="00853B87" w:rsidRDefault="00894D08" w:rsidP="004C37CD">
            <w:pPr>
              <w:spacing w:before="60" w:after="60"/>
              <w:rPr>
                <w:rFonts w:ascii="Arial" w:hAnsi="Arial" w:cs="Arial"/>
                <w:sz w:val="20"/>
                <w:szCs w:val="20"/>
              </w:rPr>
            </w:pPr>
            <w:r w:rsidRPr="00853B87">
              <w:rPr>
                <w:rFonts w:ascii="Arial" w:hAnsi="Arial" w:cs="Arial"/>
              </w:rPr>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894D08" w:rsidRPr="00853B87" w14:paraId="74B65007" w14:textId="77777777" w:rsidTr="004C37CD">
        <w:tc>
          <w:tcPr>
            <w:tcW w:w="14170" w:type="dxa"/>
            <w:gridSpan w:val="4"/>
            <w:shd w:val="clear" w:color="auto" w:fill="D9D9D9" w:themeFill="background1" w:themeFillShade="D9"/>
          </w:tcPr>
          <w:p w14:paraId="13B3D31A" w14:textId="77777777" w:rsidR="00894D08" w:rsidRPr="00853B87" w:rsidRDefault="00894D08" w:rsidP="004C37CD">
            <w:pPr>
              <w:spacing w:before="60" w:after="60"/>
              <w:rPr>
                <w:rFonts w:ascii="Arial" w:hAnsi="Arial" w:cs="Arial"/>
              </w:rPr>
            </w:pPr>
            <w:r>
              <w:rPr>
                <w:rFonts w:ascii="Arial" w:hAnsi="Arial" w:cs="Arial"/>
              </w:rPr>
              <w:t>Part 8: Requirements for vehicle crews, equipment, operation and documentation</w:t>
            </w:r>
          </w:p>
        </w:tc>
      </w:tr>
      <w:tr w:rsidR="00894D08" w:rsidRPr="00853B87" w14:paraId="709CF393" w14:textId="77777777" w:rsidTr="004C37CD">
        <w:tc>
          <w:tcPr>
            <w:tcW w:w="1129" w:type="dxa"/>
            <w:shd w:val="clear" w:color="auto" w:fill="D9D9D9" w:themeFill="background1" w:themeFillShade="D9"/>
          </w:tcPr>
          <w:p w14:paraId="1129169B" w14:textId="77777777" w:rsidR="00894D08" w:rsidRPr="00853B87" w:rsidRDefault="00894D08" w:rsidP="004C37CD">
            <w:pPr>
              <w:spacing w:before="60" w:after="60"/>
              <w:rPr>
                <w:rFonts w:ascii="Arial" w:hAnsi="Arial" w:cs="Arial"/>
              </w:rPr>
            </w:pPr>
            <w:r>
              <w:rPr>
                <w:rFonts w:ascii="Arial" w:hAnsi="Arial" w:cs="Arial"/>
              </w:rPr>
              <w:t>Chapter</w:t>
            </w:r>
          </w:p>
        </w:tc>
        <w:tc>
          <w:tcPr>
            <w:tcW w:w="1418" w:type="dxa"/>
            <w:shd w:val="clear" w:color="auto" w:fill="D9D9D9" w:themeFill="background1" w:themeFillShade="D9"/>
          </w:tcPr>
          <w:p w14:paraId="7054E7BC" w14:textId="77777777" w:rsidR="00894D08" w:rsidRPr="00853B87" w:rsidRDefault="00894D08" w:rsidP="004C37CD">
            <w:pPr>
              <w:spacing w:before="60" w:after="60"/>
              <w:rPr>
                <w:rFonts w:ascii="Arial" w:hAnsi="Arial" w:cs="Arial"/>
              </w:rPr>
            </w:pPr>
            <w:r>
              <w:rPr>
                <w:rFonts w:ascii="Arial" w:hAnsi="Arial" w:cs="Arial"/>
              </w:rPr>
              <w:t>Provision No.</w:t>
            </w:r>
          </w:p>
        </w:tc>
        <w:tc>
          <w:tcPr>
            <w:tcW w:w="6095" w:type="dxa"/>
            <w:shd w:val="clear" w:color="auto" w:fill="D9D9D9" w:themeFill="background1" w:themeFillShade="D9"/>
          </w:tcPr>
          <w:p w14:paraId="044B16AE" w14:textId="77777777" w:rsidR="00894D08" w:rsidRPr="00853B87" w:rsidRDefault="00894D08" w:rsidP="004C37CD">
            <w:pPr>
              <w:spacing w:before="60" w:after="60"/>
              <w:rPr>
                <w:rFonts w:ascii="Arial" w:hAnsi="Arial" w:cs="Arial"/>
              </w:rPr>
            </w:pPr>
            <w:r>
              <w:rPr>
                <w:rFonts w:ascii="Arial" w:hAnsi="Arial" w:cs="Arial"/>
              </w:rPr>
              <w:t>Overview of issue</w:t>
            </w:r>
          </w:p>
        </w:tc>
        <w:tc>
          <w:tcPr>
            <w:tcW w:w="5528" w:type="dxa"/>
            <w:shd w:val="clear" w:color="auto" w:fill="D9D9D9" w:themeFill="background1" w:themeFillShade="D9"/>
          </w:tcPr>
          <w:p w14:paraId="4FB1BC98"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69F97CF4" w14:textId="77777777" w:rsidTr="004C37CD">
        <w:tc>
          <w:tcPr>
            <w:tcW w:w="1129" w:type="dxa"/>
          </w:tcPr>
          <w:p w14:paraId="50393EDE" w14:textId="77777777" w:rsidR="00894D08" w:rsidRPr="00853B87" w:rsidRDefault="00894D08" w:rsidP="004C37CD">
            <w:pPr>
              <w:spacing w:before="60" w:after="60"/>
              <w:rPr>
                <w:rFonts w:ascii="Arial" w:hAnsi="Arial" w:cs="Arial"/>
              </w:rPr>
            </w:pPr>
            <w:r>
              <w:rPr>
                <w:rFonts w:ascii="Arial" w:hAnsi="Arial" w:cs="Arial"/>
              </w:rPr>
              <w:t>8</w:t>
            </w:r>
          </w:p>
        </w:tc>
        <w:tc>
          <w:tcPr>
            <w:tcW w:w="1418" w:type="dxa"/>
            <w:shd w:val="clear" w:color="auto" w:fill="auto"/>
          </w:tcPr>
          <w:p w14:paraId="3F2DBD37" w14:textId="77777777" w:rsidR="00894D08" w:rsidRPr="00853B87" w:rsidRDefault="00894D08" w:rsidP="004C37CD">
            <w:pPr>
              <w:spacing w:before="60" w:after="60"/>
              <w:rPr>
                <w:rFonts w:ascii="Arial" w:hAnsi="Arial" w:cs="Arial"/>
              </w:rPr>
            </w:pPr>
            <w:r>
              <w:rPr>
                <w:rFonts w:ascii="Arial" w:hAnsi="Arial" w:cs="Arial"/>
              </w:rPr>
              <w:t>8.1.2.2</w:t>
            </w:r>
          </w:p>
        </w:tc>
        <w:tc>
          <w:tcPr>
            <w:tcW w:w="6095" w:type="dxa"/>
            <w:shd w:val="clear" w:color="auto" w:fill="auto"/>
          </w:tcPr>
          <w:p w14:paraId="58C0B667" w14:textId="77777777" w:rsidR="00894D08" w:rsidRPr="00853B87" w:rsidRDefault="00894D08" w:rsidP="004C37CD">
            <w:pPr>
              <w:spacing w:before="60" w:after="60"/>
              <w:rPr>
                <w:rFonts w:ascii="Arial" w:hAnsi="Arial" w:cs="Arial"/>
              </w:rPr>
            </w:pPr>
            <w:r>
              <w:rPr>
                <w:rFonts w:ascii="Arial" w:hAnsi="Arial" w:cs="Arial"/>
              </w:rPr>
              <w:t>Paper copies of approval documents, exemptions and determinations to be carried in every vehicle</w:t>
            </w:r>
          </w:p>
        </w:tc>
        <w:tc>
          <w:tcPr>
            <w:tcW w:w="5528" w:type="dxa"/>
          </w:tcPr>
          <w:p w14:paraId="74227BEF" w14:textId="77777777" w:rsidR="00894D08" w:rsidRPr="00853B87" w:rsidRDefault="00894D08" w:rsidP="004C37CD">
            <w:pPr>
              <w:spacing w:before="60" w:after="60"/>
              <w:rPr>
                <w:rFonts w:ascii="Arial" w:hAnsi="Arial" w:cs="Arial"/>
              </w:rPr>
            </w:pPr>
            <w:r>
              <w:rPr>
                <w:rFonts w:ascii="Arial" w:hAnsi="Arial" w:cs="Arial"/>
              </w:rPr>
              <w:t>Edit this requirement to ‘copies of documents to be provided within 24 /48 hours of a demand by an authorised official.</w:t>
            </w:r>
          </w:p>
        </w:tc>
      </w:tr>
      <w:tr w:rsidR="00894D08" w:rsidRPr="00853B87" w14:paraId="73FF970F" w14:textId="77777777" w:rsidTr="004C37CD">
        <w:tc>
          <w:tcPr>
            <w:tcW w:w="1129" w:type="dxa"/>
          </w:tcPr>
          <w:p w14:paraId="233B83AB" w14:textId="77777777" w:rsidR="00894D08" w:rsidRPr="00853B87" w:rsidRDefault="00894D08" w:rsidP="004C37CD">
            <w:pPr>
              <w:spacing w:before="60" w:after="60"/>
              <w:rPr>
                <w:rFonts w:ascii="Arial" w:hAnsi="Arial" w:cs="Arial"/>
              </w:rPr>
            </w:pPr>
            <w:r>
              <w:rPr>
                <w:rFonts w:ascii="Arial" w:hAnsi="Arial" w:cs="Arial"/>
              </w:rPr>
              <w:t>8</w:t>
            </w:r>
          </w:p>
        </w:tc>
        <w:tc>
          <w:tcPr>
            <w:tcW w:w="1418" w:type="dxa"/>
            <w:shd w:val="clear" w:color="auto" w:fill="auto"/>
          </w:tcPr>
          <w:p w14:paraId="3D370798" w14:textId="77777777" w:rsidR="00894D08" w:rsidRPr="00853B87" w:rsidRDefault="00894D08" w:rsidP="004C37CD">
            <w:pPr>
              <w:spacing w:before="60" w:after="60"/>
              <w:rPr>
                <w:rFonts w:ascii="Arial" w:hAnsi="Arial" w:cs="Arial"/>
              </w:rPr>
            </w:pPr>
            <w:r>
              <w:rPr>
                <w:rFonts w:ascii="Arial" w:hAnsi="Arial" w:cs="Arial"/>
              </w:rPr>
              <w:t>8.1.7.2.2.1</w:t>
            </w:r>
          </w:p>
        </w:tc>
        <w:tc>
          <w:tcPr>
            <w:tcW w:w="6095" w:type="dxa"/>
            <w:shd w:val="clear" w:color="auto" w:fill="auto"/>
          </w:tcPr>
          <w:p w14:paraId="032B2F35" w14:textId="77777777" w:rsidR="00894D08" w:rsidRPr="00853B87" w:rsidRDefault="00894D08" w:rsidP="004C37CD">
            <w:pPr>
              <w:spacing w:before="60" w:after="60"/>
              <w:rPr>
                <w:rFonts w:ascii="Arial" w:hAnsi="Arial" w:cs="Arial"/>
              </w:rPr>
            </w:pPr>
            <w:r>
              <w:rPr>
                <w:rFonts w:ascii="Arial" w:hAnsi="Arial" w:cs="Arial"/>
              </w:rPr>
              <w:t>Annual hydro test of transfer hoses</w:t>
            </w:r>
          </w:p>
        </w:tc>
        <w:tc>
          <w:tcPr>
            <w:tcW w:w="5528" w:type="dxa"/>
          </w:tcPr>
          <w:p w14:paraId="2ABEC7B1" w14:textId="77777777" w:rsidR="00894D08" w:rsidRPr="00853B87" w:rsidRDefault="00894D08" w:rsidP="004C37CD">
            <w:pPr>
              <w:spacing w:before="60" w:after="60"/>
              <w:rPr>
                <w:rFonts w:ascii="Arial" w:hAnsi="Arial" w:cs="Arial"/>
              </w:rPr>
            </w:pPr>
            <w:r>
              <w:rPr>
                <w:rFonts w:ascii="Arial" w:hAnsi="Arial" w:cs="Arial"/>
              </w:rPr>
              <w:t>No argument with the requirements. In a large country I thought we had a determination that the ongoing testing was 12 months from entering service and not date of original hydro test. Hoses can be in storage for many months prior to entering service.</w:t>
            </w:r>
          </w:p>
        </w:tc>
      </w:tr>
      <w:tr w:rsidR="00894D08" w:rsidRPr="00853B87" w14:paraId="245460E5" w14:textId="77777777" w:rsidTr="004C37CD">
        <w:tc>
          <w:tcPr>
            <w:tcW w:w="1129" w:type="dxa"/>
          </w:tcPr>
          <w:p w14:paraId="2F530F6A" w14:textId="77777777" w:rsidR="00894D08" w:rsidRPr="00853B87" w:rsidRDefault="00894D08" w:rsidP="004C37CD">
            <w:pPr>
              <w:spacing w:before="60" w:after="60"/>
              <w:rPr>
                <w:rFonts w:ascii="Arial" w:hAnsi="Arial" w:cs="Arial"/>
              </w:rPr>
            </w:pPr>
          </w:p>
        </w:tc>
        <w:tc>
          <w:tcPr>
            <w:tcW w:w="1418" w:type="dxa"/>
            <w:shd w:val="clear" w:color="auto" w:fill="auto"/>
          </w:tcPr>
          <w:p w14:paraId="20831DD1" w14:textId="77777777" w:rsidR="00894D08" w:rsidRPr="00853B87" w:rsidRDefault="00894D08" w:rsidP="004C37CD">
            <w:pPr>
              <w:spacing w:before="60" w:after="60"/>
              <w:rPr>
                <w:rFonts w:ascii="Arial" w:hAnsi="Arial" w:cs="Arial"/>
              </w:rPr>
            </w:pPr>
          </w:p>
        </w:tc>
        <w:tc>
          <w:tcPr>
            <w:tcW w:w="6095" w:type="dxa"/>
            <w:shd w:val="clear" w:color="auto" w:fill="auto"/>
          </w:tcPr>
          <w:p w14:paraId="611B9944" w14:textId="77777777" w:rsidR="00894D08" w:rsidRPr="00853B87" w:rsidRDefault="00894D08" w:rsidP="004C37CD">
            <w:pPr>
              <w:spacing w:before="60" w:after="60"/>
              <w:rPr>
                <w:rFonts w:ascii="Arial" w:hAnsi="Arial" w:cs="Arial"/>
              </w:rPr>
            </w:pPr>
          </w:p>
        </w:tc>
        <w:tc>
          <w:tcPr>
            <w:tcW w:w="5528" w:type="dxa"/>
          </w:tcPr>
          <w:p w14:paraId="7AD3A456" w14:textId="77777777" w:rsidR="00894D08" w:rsidRPr="00853B87" w:rsidRDefault="00894D08" w:rsidP="004C37CD">
            <w:pPr>
              <w:spacing w:before="60" w:after="60"/>
              <w:rPr>
                <w:rFonts w:ascii="Arial" w:hAnsi="Arial" w:cs="Arial"/>
              </w:rPr>
            </w:pPr>
          </w:p>
        </w:tc>
      </w:tr>
      <w:tr w:rsidR="00894D08" w:rsidRPr="00853B87" w14:paraId="15C74572" w14:textId="77777777" w:rsidTr="004C37CD">
        <w:tc>
          <w:tcPr>
            <w:tcW w:w="1129" w:type="dxa"/>
          </w:tcPr>
          <w:p w14:paraId="5415E929" w14:textId="77777777" w:rsidR="00894D08" w:rsidRPr="00853B87" w:rsidRDefault="00894D08" w:rsidP="004C37CD">
            <w:pPr>
              <w:spacing w:before="60" w:after="60"/>
              <w:rPr>
                <w:rFonts w:ascii="Arial" w:hAnsi="Arial" w:cs="Arial"/>
              </w:rPr>
            </w:pPr>
          </w:p>
        </w:tc>
        <w:tc>
          <w:tcPr>
            <w:tcW w:w="1418" w:type="dxa"/>
            <w:shd w:val="clear" w:color="auto" w:fill="auto"/>
          </w:tcPr>
          <w:p w14:paraId="679EBE08" w14:textId="77777777" w:rsidR="00894D08" w:rsidRPr="00853B87" w:rsidRDefault="00894D08" w:rsidP="004C37CD">
            <w:pPr>
              <w:spacing w:before="60" w:after="60"/>
              <w:rPr>
                <w:rFonts w:ascii="Arial" w:hAnsi="Arial" w:cs="Arial"/>
              </w:rPr>
            </w:pPr>
          </w:p>
        </w:tc>
        <w:tc>
          <w:tcPr>
            <w:tcW w:w="6095" w:type="dxa"/>
            <w:shd w:val="clear" w:color="auto" w:fill="auto"/>
          </w:tcPr>
          <w:p w14:paraId="4FED2793" w14:textId="77777777" w:rsidR="00894D08" w:rsidRPr="00853B87" w:rsidRDefault="00894D08" w:rsidP="004C37CD">
            <w:pPr>
              <w:spacing w:before="60" w:after="60"/>
              <w:rPr>
                <w:rFonts w:ascii="Arial" w:hAnsi="Arial" w:cs="Arial"/>
              </w:rPr>
            </w:pPr>
          </w:p>
        </w:tc>
        <w:tc>
          <w:tcPr>
            <w:tcW w:w="5528" w:type="dxa"/>
          </w:tcPr>
          <w:p w14:paraId="5814171B" w14:textId="77777777" w:rsidR="00894D08" w:rsidRPr="00853B87" w:rsidRDefault="00894D08" w:rsidP="004C37CD">
            <w:pPr>
              <w:spacing w:before="60" w:after="60"/>
              <w:rPr>
                <w:rFonts w:ascii="Arial" w:hAnsi="Arial" w:cs="Arial"/>
              </w:rPr>
            </w:pPr>
          </w:p>
        </w:tc>
      </w:tr>
    </w:tbl>
    <w:p w14:paraId="18BFE9B4" w14:textId="77777777" w:rsidR="00894D08" w:rsidRDefault="00894D08" w:rsidP="00894D08">
      <w:pPr>
        <w:rPr>
          <w:rFonts w:ascii="Arial" w:hAnsi="Arial" w:cs="Arial"/>
          <w:sz w:val="22"/>
          <w:szCs w:val="22"/>
        </w:rPr>
      </w:pPr>
    </w:p>
    <w:tbl>
      <w:tblPr>
        <w:tblStyle w:val="TableGrid"/>
        <w:tblW w:w="0" w:type="auto"/>
        <w:tblLook w:val="04A0" w:firstRow="1" w:lastRow="0" w:firstColumn="1" w:lastColumn="0" w:noHBand="0" w:noVBand="1"/>
      </w:tblPr>
      <w:tblGrid>
        <w:gridCol w:w="1059"/>
        <w:gridCol w:w="1259"/>
        <w:gridCol w:w="3445"/>
        <w:gridCol w:w="3253"/>
      </w:tblGrid>
      <w:tr w:rsidR="00894D08" w:rsidRPr="00853B87" w14:paraId="51793BD2" w14:textId="77777777" w:rsidTr="004C37CD">
        <w:tc>
          <w:tcPr>
            <w:tcW w:w="14170" w:type="dxa"/>
            <w:gridSpan w:val="4"/>
            <w:shd w:val="clear" w:color="auto" w:fill="A6A6A6" w:themeFill="background1" w:themeFillShade="A6"/>
          </w:tcPr>
          <w:p w14:paraId="15755637" w14:textId="77777777" w:rsidR="00894D08" w:rsidRPr="00853B87" w:rsidRDefault="00894D08" w:rsidP="004C37CD">
            <w:pPr>
              <w:spacing w:before="60" w:after="60"/>
              <w:rPr>
                <w:rFonts w:ascii="Arial" w:hAnsi="Arial" w:cs="Arial"/>
                <w:sz w:val="20"/>
                <w:szCs w:val="20"/>
              </w:rPr>
            </w:pPr>
            <w:r w:rsidRPr="00853B87">
              <w:rPr>
                <w:rFonts w:ascii="Arial" w:hAnsi="Arial" w:cs="Arial"/>
              </w:rPr>
              <w:lastRenderedPageBreak/>
              <w:t>Specific Comments (</w:t>
            </w:r>
            <w:r w:rsidRPr="00853B87">
              <w:rPr>
                <w:rFonts w:ascii="Arial" w:hAnsi="Arial" w:cs="Arial"/>
                <w:sz w:val="20"/>
                <w:szCs w:val="20"/>
              </w:rPr>
              <w:t>Comments on specific information – please provide sufficient details to enable identification of the specific content that your comments relate to.)</w:t>
            </w:r>
          </w:p>
        </w:tc>
      </w:tr>
      <w:tr w:rsidR="00894D08" w:rsidRPr="00853B87" w14:paraId="0AB170B3" w14:textId="77777777" w:rsidTr="004C37CD">
        <w:tc>
          <w:tcPr>
            <w:tcW w:w="14170" w:type="dxa"/>
            <w:gridSpan w:val="4"/>
            <w:shd w:val="clear" w:color="auto" w:fill="D9D9D9" w:themeFill="background1" w:themeFillShade="D9"/>
          </w:tcPr>
          <w:p w14:paraId="32F8B7D7" w14:textId="77777777" w:rsidR="00894D08" w:rsidRPr="00853B87" w:rsidRDefault="00894D08" w:rsidP="004C37CD">
            <w:pPr>
              <w:spacing w:before="60" w:after="60"/>
              <w:rPr>
                <w:rFonts w:ascii="Arial" w:hAnsi="Arial" w:cs="Arial"/>
              </w:rPr>
            </w:pPr>
            <w:r>
              <w:rPr>
                <w:rFonts w:ascii="Arial" w:hAnsi="Arial" w:cs="Arial"/>
              </w:rPr>
              <w:t>Part 9: Requirements concerning the construction and approval of vehicles</w:t>
            </w:r>
          </w:p>
        </w:tc>
      </w:tr>
      <w:tr w:rsidR="00894D08" w:rsidRPr="00853B87" w14:paraId="4720A151" w14:textId="77777777" w:rsidTr="004C37CD">
        <w:tc>
          <w:tcPr>
            <w:tcW w:w="1129" w:type="dxa"/>
            <w:shd w:val="clear" w:color="auto" w:fill="D9D9D9" w:themeFill="background1" w:themeFillShade="D9"/>
          </w:tcPr>
          <w:p w14:paraId="543D4257" w14:textId="77777777" w:rsidR="00894D08" w:rsidRPr="00853B87" w:rsidRDefault="00894D08" w:rsidP="004C37CD">
            <w:pPr>
              <w:spacing w:before="60" w:after="60"/>
              <w:rPr>
                <w:rFonts w:ascii="Arial" w:hAnsi="Arial" w:cs="Arial"/>
              </w:rPr>
            </w:pPr>
            <w:r>
              <w:rPr>
                <w:rFonts w:ascii="Arial" w:hAnsi="Arial" w:cs="Arial"/>
              </w:rPr>
              <w:t>Chapter</w:t>
            </w:r>
          </w:p>
        </w:tc>
        <w:tc>
          <w:tcPr>
            <w:tcW w:w="1418" w:type="dxa"/>
            <w:shd w:val="clear" w:color="auto" w:fill="D9D9D9" w:themeFill="background1" w:themeFillShade="D9"/>
          </w:tcPr>
          <w:p w14:paraId="4D26F01A" w14:textId="77777777" w:rsidR="00894D08" w:rsidRPr="00853B87" w:rsidRDefault="00894D08" w:rsidP="004C37CD">
            <w:pPr>
              <w:spacing w:before="60" w:after="60"/>
              <w:rPr>
                <w:rFonts w:ascii="Arial" w:hAnsi="Arial" w:cs="Arial"/>
              </w:rPr>
            </w:pPr>
            <w:r>
              <w:rPr>
                <w:rFonts w:ascii="Arial" w:hAnsi="Arial" w:cs="Arial"/>
              </w:rPr>
              <w:t>Provision No.</w:t>
            </w:r>
          </w:p>
        </w:tc>
        <w:tc>
          <w:tcPr>
            <w:tcW w:w="6095" w:type="dxa"/>
            <w:shd w:val="clear" w:color="auto" w:fill="D9D9D9" w:themeFill="background1" w:themeFillShade="D9"/>
          </w:tcPr>
          <w:p w14:paraId="69D5EFE2" w14:textId="77777777" w:rsidR="00894D08" w:rsidRPr="00853B87" w:rsidRDefault="00894D08" w:rsidP="004C37CD">
            <w:pPr>
              <w:spacing w:before="60" w:after="60"/>
              <w:rPr>
                <w:rFonts w:ascii="Arial" w:hAnsi="Arial" w:cs="Arial"/>
              </w:rPr>
            </w:pPr>
            <w:r>
              <w:rPr>
                <w:rFonts w:ascii="Arial" w:hAnsi="Arial" w:cs="Arial"/>
              </w:rPr>
              <w:t>Overview of issue</w:t>
            </w:r>
          </w:p>
        </w:tc>
        <w:tc>
          <w:tcPr>
            <w:tcW w:w="5528" w:type="dxa"/>
            <w:shd w:val="clear" w:color="auto" w:fill="D9D9D9" w:themeFill="background1" w:themeFillShade="D9"/>
          </w:tcPr>
          <w:p w14:paraId="4F609428" w14:textId="77777777" w:rsidR="00894D08" w:rsidRPr="00853B87" w:rsidRDefault="00894D08" w:rsidP="004C37CD">
            <w:pPr>
              <w:spacing w:before="60" w:after="60"/>
              <w:rPr>
                <w:rFonts w:ascii="Arial" w:hAnsi="Arial" w:cs="Arial"/>
              </w:rPr>
            </w:pPr>
            <w:r w:rsidRPr="00853B87">
              <w:rPr>
                <w:rFonts w:ascii="Arial" w:hAnsi="Arial" w:cs="Arial"/>
              </w:rPr>
              <w:t>Suggested change</w:t>
            </w:r>
          </w:p>
        </w:tc>
      </w:tr>
      <w:tr w:rsidR="00894D08" w:rsidRPr="00853B87" w14:paraId="3B51BCC8" w14:textId="77777777" w:rsidTr="004C37CD">
        <w:tc>
          <w:tcPr>
            <w:tcW w:w="1129" w:type="dxa"/>
          </w:tcPr>
          <w:p w14:paraId="49D971A6" w14:textId="77777777" w:rsidR="00894D08" w:rsidRPr="00853B87" w:rsidRDefault="00894D08" w:rsidP="004C37CD">
            <w:pPr>
              <w:spacing w:before="60" w:after="60"/>
              <w:rPr>
                <w:rFonts w:ascii="Arial" w:hAnsi="Arial" w:cs="Arial"/>
              </w:rPr>
            </w:pPr>
          </w:p>
        </w:tc>
        <w:tc>
          <w:tcPr>
            <w:tcW w:w="1418" w:type="dxa"/>
            <w:shd w:val="clear" w:color="auto" w:fill="auto"/>
          </w:tcPr>
          <w:p w14:paraId="35E9C340" w14:textId="77777777" w:rsidR="00894D08" w:rsidRPr="00853B87" w:rsidRDefault="00894D08" w:rsidP="004C37CD">
            <w:pPr>
              <w:spacing w:before="60" w:after="60"/>
              <w:rPr>
                <w:rFonts w:ascii="Arial" w:hAnsi="Arial" w:cs="Arial"/>
              </w:rPr>
            </w:pPr>
          </w:p>
        </w:tc>
        <w:tc>
          <w:tcPr>
            <w:tcW w:w="6095" w:type="dxa"/>
            <w:shd w:val="clear" w:color="auto" w:fill="auto"/>
          </w:tcPr>
          <w:p w14:paraId="63F42ED6" w14:textId="77777777" w:rsidR="00894D08" w:rsidRPr="00853B87" w:rsidRDefault="00894D08" w:rsidP="004C37CD">
            <w:pPr>
              <w:spacing w:before="60" w:after="60"/>
              <w:rPr>
                <w:rFonts w:ascii="Arial" w:hAnsi="Arial" w:cs="Arial"/>
              </w:rPr>
            </w:pPr>
          </w:p>
        </w:tc>
        <w:tc>
          <w:tcPr>
            <w:tcW w:w="5528" w:type="dxa"/>
          </w:tcPr>
          <w:p w14:paraId="29B5B79D" w14:textId="77777777" w:rsidR="00894D08" w:rsidRPr="00853B87" w:rsidRDefault="00894D08" w:rsidP="004C37CD">
            <w:pPr>
              <w:spacing w:before="60" w:after="60"/>
              <w:rPr>
                <w:rFonts w:ascii="Arial" w:hAnsi="Arial" w:cs="Arial"/>
              </w:rPr>
            </w:pPr>
          </w:p>
        </w:tc>
      </w:tr>
      <w:tr w:rsidR="00894D08" w:rsidRPr="00853B87" w14:paraId="5A169B97" w14:textId="77777777" w:rsidTr="004C37CD">
        <w:tc>
          <w:tcPr>
            <w:tcW w:w="1129" w:type="dxa"/>
          </w:tcPr>
          <w:p w14:paraId="49C407B8" w14:textId="77777777" w:rsidR="00894D08" w:rsidRPr="00853B87" w:rsidRDefault="00894D08" w:rsidP="004C37CD">
            <w:pPr>
              <w:spacing w:before="60" w:after="60"/>
              <w:rPr>
                <w:rFonts w:ascii="Arial" w:hAnsi="Arial" w:cs="Arial"/>
              </w:rPr>
            </w:pPr>
          </w:p>
        </w:tc>
        <w:tc>
          <w:tcPr>
            <w:tcW w:w="1418" w:type="dxa"/>
            <w:shd w:val="clear" w:color="auto" w:fill="auto"/>
          </w:tcPr>
          <w:p w14:paraId="0068E721" w14:textId="77777777" w:rsidR="00894D08" w:rsidRPr="00853B87" w:rsidRDefault="00894D08" w:rsidP="004C37CD">
            <w:pPr>
              <w:spacing w:before="60" w:after="60"/>
              <w:rPr>
                <w:rFonts w:ascii="Arial" w:hAnsi="Arial" w:cs="Arial"/>
              </w:rPr>
            </w:pPr>
          </w:p>
        </w:tc>
        <w:tc>
          <w:tcPr>
            <w:tcW w:w="6095" w:type="dxa"/>
            <w:shd w:val="clear" w:color="auto" w:fill="auto"/>
          </w:tcPr>
          <w:p w14:paraId="537782D4" w14:textId="77777777" w:rsidR="00894D08" w:rsidRPr="00853B87" w:rsidRDefault="00894D08" w:rsidP="004C37CD">
            <w:pPr>
              <w:spacing w:before="60" w:after="60"/>
              <w:rPr>
                <w:rFonts w:ascii="Arial" w:hAnsi="Arial" w:cs="Arial"/>
              </w:rPr>
            </w:pPr>
          </w:p>
        </w:tc>
        <w:tc>
          <w:tcPr>
            <w:tcW w:w="5528" w:type="dxa"/>
          </w:tcPr>
          <w:p w14:paraId="2AE2CE71" w14:textId="77777777" w:rsidR="00894D08" w:rsidRPr="00853B87" w:rsidRDefault="00894D08" w:rsidP="004C37CD">
            <w:pPr>
              <w:spacing w:before="60" w:after="60"/>
              <w:rPr>
                <w:rFonts w:ascii="Arial" w:hAnsi="Arial" w:cs="Arial"/>
              </w:rPr>
            </w:pPr>
          </w:p>
        </w:tc>
      </w:tr>
      <w:tr w:rsidR="00894D08" w:rsidRPr="00853B87" w14:paraId="5260FE33" w14:textId="77777777" w:rsidTr="004C37CD">
        <w:tc>
          <w:tcPr>
            <w:tcW w:w="1129" w:type="dxa"/>
          </w:tcPr>
          <w:p w14:paraId="305BE831" w14:textId="77777777" w:rsidR="00894D08" w:rsidRPr="00853B87" w:rsidRDefault="00894D08" w:rsidP="004C37CD">
            <w:pPr>
              <w:spacing w:before="60" w:after="60"/>
              <w:rPr>
                <w:rFonts w:ascii="Arial" w:hAnsi="Arial" w:cs="Arial"/>
              </w:rPr>
            </w:pPr>
          </w:p>
        </w:tc>
        <w:tc>
          <w:tcPr>
            <w:tcW w:w="1418" w:type="dxa"/>
            <w:shd w:val="clear" w:color="auto" w:fill="auto"/>
          </w:tcPr>
          <w:p w14:paraId="50E76EB3" w14:textId="77777777" w:rsidR="00894D08" w:rsidRPr="00853B87" w:rsidRDefault="00894D08" w:rsidP="004C37CD">
            <w:pPr>
              <w:spacing w:before="60" w:after="60"/>
              <w:rPr>
                <w:rFonts w:ascii="Arial" w:hAnsi="Arial" w:cs="Arial"/>
              </w:rPr>
            </w:pPr>
          </w:p>
        </w:tc>
        <w:tc>
          <w:tcPr>
            <w:tcW w:w="6095" w:type="dxa"/>
            <w:shd w:val="clear" w:color="auto" w:fill="auto"/>
          </w:tcPr>
          <w:p w14:paraId="598EAD21" w14:textId="77777777" w:rsidR="00894D08" w:rsidRPr="00853B87" w:rsidRDefault="00894D08" w:rsidP="004C37CD">
            <w:pPr>
              <w:spacing w:before="60" w:after="60"/>
              <w:rPr>
                <w:rFonts w:ascii="Arial" w:hAnsi="Arial" w:cs="Arial"/>
              </w:rPr>
            </w:pPr>
          </w:p>
        </w:tc>
        <w:tc>
          <w:tcPr>
            <w:tcW w:w="5528" w:type="dxa"/>
          </w:tcPr>
          <w:p w14:paraId="5194BE9A" w14:textId="77777777" w:rsidR="00894D08" w:rsidRPr="00853B87" w:rsidRDefault="00894D08" w:rsidP="004C37CD">
            <w:pPr>
              <w:spacing w:before="60" w:after="60"/>
              <w:rPr>
                <w:rFonts w:ascii="Arial" w:hAnsi="Arial" w:cs="Arial"/>
              </w:rPr>
            </w:pPr>
          </w:p>
        </w:tc>
      </w:tr>
      <w:tr w:rsidR="00894D08" w:rsidRPr="00853B87" w14:paraId="5F499615" w14:textId="77777777" w:rsidTr="004C37CD">
        <w:tc>
          <w:tcPr>
            <w:tcW w:w="1129" w:type="dxa"/>
          </w:tcPr>
          <w:p w14:paraId="6E04C5B6" w14:textId="77777777" w:rsidR="00894D08" w:rsidRPr="00853B87" w:rsidRDefault="00894D08" w:rsidP="004C37CD">
            <w:pPr>
              <w:spacing w:before="60" w:after="60"/>
              <w:rPr>
                <w:rFonts w:ascii="Arial" w:hAnsi="Arial" w:cs="Arial"/>
              </w:rPr>
            </w:pPr>
          </w:p>
        </w:tc>
        <w:tc>
          <w:tcPr>
            <w:tcW w:w="1418" w:type="dxa"/>
            <w:shd w:val="clear" w:color="auto" w:fill="auto"/>
          </w:tcPr>
          <w:p w14:paraId="4821D97E" w14:textId="77777777" w:rsidR="00894D08" w:rsidRPr="00853B87" w:rsidRDefault="00894D08" w:rsidP="004C37CD">
            <w:pPr>
              <w:spacing w:before="60" w:after="60"/>
              <w:rPr>
                <w:rFonts w:ascii="Arial" w:hAnsi="Arial" w:cs="Arial"/>
              </w:rPr>
            </w:pPr>
          </w:p>
        </w:tc>
        <w:tc>
          <w:tcPr>
            <w:tcW w:w="6095" w:type="dxa"/>
            <w:shd w:val="clear" w:color="auto" w:fill="auto"/>
          </w:tcPr>
          <w:p w14:paraId="55A192B6" w14:textId="77777777" w:rsidR="00894D08" w:rsidRPr="00853B87" w:rsidRDefault="00894D08" w:rsidP="004C37CD">
            <w:pPr>
              <w:spacing w:before="60" w:after="60"/>
              <w:rPr>
                <w:rFonts w:ascii="Arial" w:hAnsi="Arial" w:cs="Arial"/>
              </w:rPr>
            </w:pPr>
          </w:p>
        </w:tc>
        <w:tc>
          <w:tcPr>
            <w:tcW w:w="5528" w:type="dxa"/>
          </w:tcPr>
          <w:p w14:paraId="32862516" w14:textId="77777777" w:rsidR="00894D08" w:rsidRPr="00853B87" w:rsidRDefault="00894D08" w:rsidP="004C37CD">
            <w:pPr>
              <w:spacing w:before="60" w:after="60"/>
              <w:rPr>
                <w:rFonts w:ascii="Arial" w:hAnsi="Arial" w:cs="Arial"/>
              </w:rPr>
            </w:pPr>
          </w:p>
        </w:tc>
      </w:tr>
    </w:tbl>
    <w:p w14:paraId="34739180" w14:textId="77777777" w:rsidR="00894D08" w:rsidRDefault="00894D08" w:rsidP="00897E5A">
      <w:pPr>
        <w:pStyle w:val="BulletedListlvl1"/>
        <w:numPr>
          <w:ilvl w:val="0"/>
          <w:numId w:val="0"/>
        </w:numPr>
      </w:pPr>
    </w:p>
    <w:p w14:paraId="6F993207" w14:textId="77777777" w:rsidR="00894D08" w:rsidRDefault="00894D08"/>
    <w:sectPr w:rsidR="00894D08" w:rsidSect="00894D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A31C" w14:textId="77777777" w:rsidR="00894D08" w:rsidRDefault="00894D08" w:rsidP="00894D08">
      <w:pPr>
        <w:spacing w:after="0" w:line="240" w:lineRule="auto"/>
      </w:pPr>
      <w:r>
        <w:separator/>
      </w:r>
    </w:p>
  </w:endnote>
  <w:endnote w:type="continuationSeparator" w:id="0">
    <w:p w14:paraId="6700FE45" w14:textId="77777777" w:rsidR="00894D08" w:rsidRDefault="00894D08" w:rsidP="0089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9075" w14:textId="38EBAABD" w:rsidR="00894D08" w:rsidRDefault="00894D08">
    <w:pPr>
      <w:pStyle w:val="Footer"/>
    </w:pPr>
    <w:r>
      <w:rPr>
        <w:noProof/>
        <w14:ligatures w14:val="standardContextual"/>
      </w:rPr>
      <mc:AlternateContent>
        <mc:Choice Requires="wps">
          <w:drawing>
            <wp:anchor distT="0" distB="0" distL="0" distR="0" simplePos="0" relativeHeight="251668480" behindDoc="0" locked="0" layoutInCell="1" allowOverlap="1" wp14:anchorId="4401ECDA" wp14:editId="1D355E4A">
              <wp:simplePos x="635" y="635"/>
              <wp:positionH relativeFrom="page">
                <wp:align>center</wp:align>
              </wp:positionH>
              <wp:positionV relativeFrom="page">
                <wp:align>bottom</wp:align>
              </wp:positionV>
              <wp:extent cx="551815" cy="405765"/>
              <wp:effectExtent l="0" t="0" r="635" b="0"/>
              <wp:wrapNone/>
              <wp:docPr id="5290048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FE035C8" w14:textId="777BFFA3"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1ECDA"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1FE035C8" w14:textId="777BFFA3"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3578" w14:textId="76FE51EE" w:rsidR="00894D08" w:rsidRDefault="00894D08">
    <w:pPr>
      <w:pStyle w:val="Footer"/>
    </w:pPr>
    <w:r>
      <w:rPr>
        <w:noProof/>
        <w14:ligatures w14:val="standardContextual"/>
      </w:rPr>
      <mc:AlternateContent>
        <mc:Choice Requires="wps">
          <w:drawing>
            <wp:anchor distT="0" distB="0" distL="0" distR="0" simplePos="0" relativeHeight="251669504" behindDoc="0" locked="0" layoutInCell="1" allowOverlap="1" wp14:anchorId="159A04C9" wp14:editId="6A9CB395">
              <wp:simplePos x="914400" y="10073030"/>
              <wp:positionH relativeFrom="page">
                <wp:align>center</wp:align>
              </wp:positionH>
              <wp:positionV relativeFrom="page">
                <wp:align>bottom</wp:align>
              </wp:positionV>
              <wp:extent cx="551815" cy="405765"/>
              <wp:effectExtent l="0" t="0" r="635" b="0"/>
              <wp:wrapNone/>
              <wp:docPr id="11308972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BD246C5" w14:textId="4CF1F8B7"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A04C9" id="_x0000_t202" coordsize="21600,21600" o:spt="202" path="m,l,21600r21600,l21600,xe">
              <v:stroke joinstyle="miter"/>
              <v:path gradientshapeok="t" o:connecttype="rect"/>
            </v:shapetype>
            <v:shape id="Text Box 6" o:spid="_x0000_s1029" type="#_x0000_t202" alt="OFFICIAL" style="position:absolute;margin-left:0;margin-top:0;width:43.45pt;height:31.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7BD246C5" w14:textId="4CF1F8B7"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D395" w14:textId="595885BD" w:rsidR="00894D08" w:rsidRDefault="00894D08">
    <w:pPr>
      <w:pStyle w:val="Footer"/>
    </w:pPr>
    <w:r>
      <w:rPr>
        <w:noProof/>
        <w14:ligatures w14:val="standardContextual"/>
      </w:rPr>
      <mc:AlternateContent>
        <mc:Choice Requires="wps">
          <w:drawing>
            <wp:anchor distT="0" distB="0" distL="0" distR="0" simplePos="0" relativeHeight="251667456" behindDoc="0" locked="0" layoutInCell="1" allowOverlap="1" wp14:anchorId="340F8A76" wp14:editId="0C3BCA6D">
              <wp:simplePos x="635" y="635"/>
              <wp:positionH relativeFrom="page">
                <wp:align>center</wp:align>
              </wp:positionH>
              <wp:positionV relativeFrom="page">
                <wp:align>bottom</wp:align>
              </wp:positionV>
              <wp:extent cx="551815" cy="405765"/>
              <wp:effectExtent l="0" t="0" r="635" b="0"/>
              <wp:wrapNone/>
              <wp:docPr id="15931002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DBB2575" w14:textId="1F98E22E"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0F8A76" id="_x0000_t202" coordsize="21600,21600" o:spt="202" path="m,l,21600r21600,l21600,xe">
              <v:stroke joinstyle="miter"/>
              <v:path gradientshapeok="t" o:connecttype="rect"/>
            </v:shapetype>
            <v:shape id="Text Box 4" o:spid="_x0000_s1031" type="#_x0000_t202" alt="OFFICIAL" style="position:absolute;margin-left:0;margin-top:0;width:43.45pt;height:31.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fill o:detectmouseclick="t"/>
              <v:textbox style="mso-fit-shape-to-text:t" inset="0,0,0,15pt">
                <w:txbxContent>
                  <w:p w14:paraId="4DBB2575" w14:textId="1F98E22E"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8632" w14:textId="77777777" w:rsidR="00894D08" w:rsidRDefault="00894D08" w:rsidP="00894D08">
      <w:pPr>
        <w:spacing w:after="0" w:line="240" w:lineRule="auto"/>
      </w:pPr>
      <w:r>
        <w:separator/>
      </w:r>
    </w:p>
  </w:footnote>
  <w:footnote w:type="continuationSeparator" w:id="0">
    <w:p w14:paraId="37D6EF72" w14:textId="77777777" w:rsidR="00894D08" w:rsidRDefault="00894D08" w:rsidP="0089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B4EA" w14:textId="4B9B5654" w:rsidR="00894D08" w:rsidRDefault="00894D08">
    <w:pPr>
      <w:pStyle w:val="Header"/>
    </w:pPr>
    <w:r>
      <w:rPr>
        <w:noProof/>
        <w14:ligatures w14:val="standardContextual"/>
      </w:rPr>
      <mc:AlternateContent>
        <mc:Choice Requires="wps">
          <w:drawing>
            <wp:anchor distT="0" distB="0" distL="0" distR="0" simplePos="0" relativeHeight="251665408" behindDoc="0" locked="0" layoutInCell="1" allowOverlap="1" wp14:anchorId="214BA597" wp14:editId="014D0B7E">
              <wp:simplePos x="635" y="635"/>
              <wp:positionH relativeFrom="page">
                <wp:align>center</wp:align>
              </wp:positionH>
              <wp:positionV relativeFrom="page">
                <wp:align>top</wp:align>
              </wp:positionV>
              <wp:extent cx="551815" cy="405765"/>
              <wp:effectExtent l="0" t="0" r="635" b="13335"/>
              <wp:wrapNone/>
              <wp:docPr id="20361011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0B03C1D" w14:textId="13FF13A8"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4BA597"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w6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KS8/X5cRJbv8bJ0P3wRoEo2aOtxKIosd&#10;1j6MqVNKrGVg1SmVNqPMbw7EjJ7s0mG0wrAdSNfU9OPU/RaaIw7lYNy3t3zVYek18+GJOVwwzoGi&#10;DY94SAV9TeFkUdKC+/k3f8xH3jFKSY+CqalBRVOivhvcR9RWMooveZnjzU3u7WSYvb4DlGGBL8Ly&#10;ZMa8oCZTOtAvKOdlLIQhZjiWq2mYzLswKhefAxfLZUpCGVkW1mZjeYSOdEUun4cX5uyJ8ICbeoBJ&#10;Tax6w/uYG//0drkPyH5aSqR2JPLEOEowrfX0XKLGX99T1uVRL34B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Bp2Nw6DgIAABwE&#10;AAAOAAAAAAAAAAAAAAAAAC4CAABkcnMvZTJvRG9jLnhtbFBLAQItABQABgAIAAAAIQBqsAMm2gAA&#10;AAMBAAAPAAAAAAAAAAAAAAAAAGgEAABkcnMvZG93bnJldi54bWxQSwUGAAAAAAQABADzAAAAbwUA&#10;AAAA&#10;" filled="f" stroked="f">
              <v:fill o:detectmouseclick="t"/>
              <v:textbox style="mso-fit-shape-to-text:t" inset="0,15pt,0,0">
                <w:txbxContent>
                  <w:p w14:paraId="50B03C1D" w14:textId="13FF13A8"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DCBC" w14:textId="3E78AD62" w:rsidR="00894D08" w:rsidRDefault="00894D08">
    <w:pPr>
      <w:pStyle w:val="Header"/>
    </w:pPr>
    <w:r>
      <w:rPr>
        <w:noProof/>
        <w14:ligatures w14:val="standardContextual"/>
      </w:rPr>
      <mc:AlternateContent>
        <mc:Choice Requires="wps">
          <w:drawing>
            <wp:anchor distT="0" distB="0" distL="0" distR="0" simplePos="0" relativeHeight="251666432" behindDoc="0" locked="0" layoutInCell="1" allowOverlap="1" wp14:anchorId="36A06C11" wp14:editId="39FC95CF">
              <wp:simplePos x="914400" y="453542"/>
              <wp:positionH relativeFrom="page">
                <wp:align>center</wp:align>
              </wp:positionH>
              <wp:positionV relativeFrom="page">
                <wp:align>top</wp:align>
              </wp:positionV>
              <wp:extent cx="551815" cy="405765"/>
              <wp:effectExtent l="0" t="0" r="635" b="13335"/>
              <wp:wrapNone/>
              <wp:docPr id="20640878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569EDF1" w14:textId="0BDA0A79"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A06C11"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O3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Adbc7cNAgAAHAQA&#10;AA4AAAAAAAAAAAAAAAAALgIAAGRycy9lMm9Eb2MueG1sUEsBAi0AFAAGAAgAAAAhAGqwAybaAAAA&#10;AwEAAA8AAAAAAAAAAAAAAAAAZwQAAGRycy9kb3ducmV2LnhtbFBLBQYAAAAABAAEAPMAAABuBQAA&#10;AAA=&#10;" filled="f" stroked="f">
              <v:fill o:detectmouseclick="t"/>
              <v:textbox style="mso-fit-shape-to-text:t" inset="0,15pt,0,0">
                <w:txbxContent>
                  <w:p w14:paraId="4569EDF1" w14:textId="0BDA0A79"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A7E8" w14:textId="695994B6" w:rsidR="00894D08" w:rsidRDefault="00894D08">
    <w:pPr>
      <w:pStyle w:val="Header"/>
    </w:pPr>
    <w:r>
      <w:rPr>
        <w:noProof/>
        <w14:ligatures w14:val="standardContextual"/>
      </w:rPr>
      <mc:AlternateContent>
        <mc:Choice Requires="wps">
          <w:drawing>
            <wp:anchor distT="0" distB="0" distL="0" distR="0" simplePos="0" relativeHeight="251664384" behindDoc="0" locked="0" layoutInCell="1" allowOverlap="1" wp14:anchorId="2CAAF4AB" wp14:editId="2D3B2761">
              <wp:simplePos x="635" y="635"/>
              <wp:positionH relativeFrom="page">
                <wp:align>center</wp:align>
              </wp:positionH>
              <wp:positionV relativeFrom="page">
                <wp:align>top</wp:align>
              </wp:positionV>
              <wp:extent cx="551815" cy="405765"/>
              <wp:effectExtent l="0" t="0" r="635" b="13335"/>
              <wp:wrapNone/>
              <wp:docPr id="10768957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E6EA6DA" w14:textId="7603F499"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AAF4AB"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fill o:detectmouseclick="t"/>
              <v:textbox style="mso-fit-shape-to-text:t" inset="0,15pt,0,0">
                <w:txbxContent>
                  <w:p w14:paraId="7E6EA6DA" w14:textId="7603F499" w:rsidR="00894D08" w:rsidRPr="00894D08" w:rsidRDefault="00894D08" w:rsidP="00894D08">
                    <w:pPr>
                      <w:spacing w:after="0"/>
                      <w:rPr>
                        <w:rFonts w:ascii="Calibri" w:eastAsia="Calibri" w:hAnsi="Calibri" w:cs="Calibri"/>
                        <w:noProof/>
                        <w:color w:val="FF0000"/>
                      </w:rPr>
                    </w:pPr>
                    <w:r w:rsidRPr="00894D08">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161BD"/>
    <w:multiLevelType w:val="hybridMultilevel"/>
    <w:tmpl w:val="AF56E7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955CBE"/>
    <w:multiLevelType w:val="hybridMultilevel"/>
    <w:tmpl w:val="D5747DFC"/>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FF3F32"/>
    <w:multiLevelType w:val="hybridMultilevel"/>
    <w:tmpl w:val="541410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8F21F8"/>
    <w:multiLevelType w:val="multilevel"/>
    <w:tmpl w:val="69B83040"/>
    <w:lvl w:ilvl="0">
      <w:start w:val="1"/>
      <w:numFmt w:val="bullet"/>
      <w:pStyle w:val="BulletedListlvl1"/>
      <w:lvlText w:val=""/>
      <w:lvlJc w:val="left"/>
      <w:pPr>
        <w:ind w:left="360" w:hanging="360"/>
      </w:pPr>
      <w:rPr>
        <w:rFonts w:ascii="Wingdings" w:hAnsi="Wingdings" w:hint="default"/>
        <w:color w:val="A02B93" w:themeColor="accent5"/>
      </w:rPr>
    </w:lvl>
    <w:lvl w:ilvl="1">
      <w:start w:val="1"/>
      <w:numFmt w:val="bullet"/>
      <w:pStyle w:val="BulletedListlvl2"/>
      <w:lvlText w:val="‒"/>
      <w:lvlJc w:val="left"/>
      <w:pPr>
        <w:ind w:left="823"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4" w15:restartNumberingAfterBreak="0">
    <w:nsid w:val="6A65622E"/>
    <w:multiLevelType w:val="hybridMultilevel"/>
    <w:tmpl w:val="A09C19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E03F05"/>
    <w:multiLevelType w:val="multilevel"/>
    <w:tmpl w:val="35649932"/>
    <w:lvl w:ilvl="0">
      <w:start w:val="1"/>
      <w:numFmt w:val="decimal"/>
      <w:lvlText w:val="Q%1."/>
      <w:lvlJc w:val="left"/>
      <w:pPr>
        <w:ind w:left="1003"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num w:numId="1" w16cid:durableId="1540237502">
    <w:abstractNumId w:val="3"/>
    <w:lvlOverride w:ilvl="0">
      <w:lvl w:ilvl="0">
        <w:start w:val="1"/>
        <w:numFmt w:val="bullet"/>
        <w:pStyle w:val="BulletedListlvl1"/>
        <w:lvlText w:val=""/>
        <w:lvlJc w:val="left"/>
        <w:pPr>
          <w:ind w:left="-1" w:hanging="283"/>
        </w:pPr>
        <w:rPr>
          <w:rFonts w:ascii="Symbol" w:hAnsi="Symbol" w:hint="default"/>
          <w:color w:val="404040" w:themeColor="text1" w:themeTint="BF"/>
        </w:rPr>
      </w:lvl>
    </w:lvlOverride>
    <w:lvlOverride w:ilvl="1">
      <w:lvl w:ilvl="1">
        <w:start w:val="1"/>
        <w:numFmt w:val="bullet"/>
        <w:pStyle w:val="BulletedListlvl2"/>
        <w:lvlText w:val="‒"/>
        <w:lvlJc w:val="left"/>
        <w:pPr>
          <w:ind w:left="453"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850" w:hanging="284"/>
        </w:pPr>
        <w:rPr>
          <w:rFonts w:ascii="Wingdings" w:hAnsi="Wingdings" w:hint="default"/>
        </w:rPr>
      </w:lvl>
    </w:lvlOverride>
    <w:lvlOverride w:ilvl="3">
      <w:lvl w:ilvl="3">
        <w:start w:val="1"/>
        <w:numFmt w:val="bullet"/>
        <w:lvlText w:val=""/>
        <w:lvlJc w:val="left"/>
        <w:pPr>
          <w:ind w:left="1361" w:hanging="283"/>
        </w:pPr>
        <w:rPr>
          <w:rFonts w:ascii="Symbol" w:hAnsi="Symbol" w:hint="default"/>
        </w:rPr>
      </w:lvl>
    </w:lvlOverride>
    <w:lvlOverride w:ilvl="4">
      <w:lvl w:ilvl="4">
        <w:start w:val="1"/>
        <w:numFmt w:val="bullet"/>
        <w:lvlText w:val="o"/>
        <w:lvlJc w:val="left"/>
        <w:pPr>
          <w:ind w:left="1815" w:hanging="283"/>
        </w:pPr>
        <w:rPr>
          <w:rFonts w:ascii="Courier New" w:hAnsi="Courier New" w:cs="Courier New" w:hint="default"/>
        </w:rPr>
      </w:lvl>
    </w:lvlOverride>
    <w:lvlOverride w:ilvl="5">
      <w:lvl w:ilvl="5">
        <w:start w:val="1"/>
        <w:numFmt w:val="bullet"/>
        <w:lvlText w:val=""/>
        <w:lvlJc w:val="left"/>
        <w:pPr>
          <w:ind w:left="2269" w:hanging="283"/>
        </w:pPr>
        <w:rPr>
          <w:rFonts w:ascii="Wingdings" w:hAnsi="Wingdings" w:hint="default"/>
        </w:rPr>
      </w:lvl>
    </w:lvlOverride>
    <w:lvlOverride w:ilvl="6">
      <w:lvl w:ilvl="6">
        <w:start w:val="1"/>
        <w:numFmt w:val="bullet"/>
        <w:lvlText w:val=""/>
        <w:lvlJc w:val="left"/>
        <w:pPr>
          <w:ind w:left="2723" w:hanging="283"/>
        </w:pPr>
        <w:rPr>
          <w:rFonts w:ascii="Symbol" w:hAnsi="Symbol" w:hint="default"/>
        </w:rPr>
      </w:lvl>
    </w:lvlOverride>
    <w:lvlOverride w:ilvl="7">
      <w:lvl w:ilvl="7">
        <w:start w:val="1"/>
        <w:numFmt w:val="bullet"/>
        <w:lvlText w:val="o"/>
        <w:lvlJc w:val="left"/>
        <w:pPr>
          <w:ind w:left="3177" w:hanging="283"/>
        </w:pPr>
        <w:rPr>
          <w:rFonts w:ascii="Courier New" w:hAnsi="Courier New" w:cs="Courier New" w:hint="default"/>
        </w:rPr>
      </w:lvl>
    </w:lvlOverride>
    <w:lvlOverride w:ilvl="8">
      <w:lvl w:ilvl="8">
        <w:start w:val="1"/>
        <w:numFmt w:val="bullet"/>
        <w:lvlText w:val=""/>
        <w:lvlJc w:val="left"/>
        <w:pPr>
          <w:ind w:left="3631" w:hanging="283"/>
        </w:pPr>
        <w:rPr>
          <w:rFonts w:ascii="Wingdings" w:hAnsi="Wingdings" w:hint="default"/>
        </w:rPr>
      </w:lvl>
    </w:lvlOverride>
  </w:num>
  <w:num w:numId="2" w16cid:durableId="1804884773">
    <w:abstractNumId w:val="5"/>
  </w:num>
  <w:num w:numId="3" w16cid:durableId="2116748641">
    <w:abstractNumId w:val="0"/>
  </w:num>
  <w:num w:numId="4" w16cid:durableId="656223359">
    <w:abstractNumId w:val="1"/>
  </w:num>
  <w:num w:numId="5" w16cid:durableId="319193061">
    <w:abstractNumId w:val="2"/>
  </w:num>
  <w:num w:numId="6" w16cid:durableId="566916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8"/>
    <w:rsid w:val="00274D40"/>
    <w:rsid w:val="00894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A14B"/>
  <w15:chartTrackingRefBased/>
  <w15:docId w15:val="{10EACECA-C490-4390-97B3-3CDDE3DE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D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D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D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D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D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D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D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D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D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D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D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D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D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D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D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D08"/>
    <w:rPr>
      <w:rFonts w:eastAsiaTheme="majorEastAsia" w:cstheme="majorBidi"/>
      <w:color w:val="272727" w:themeColor="text1" w:themeTint="D8"/>
    </w:rPr>
  </w:style>
  <w:style w:type="paragraph" w:styleId="Title">
    <w:name w:val="Title"/>
    <w:basedOn w:val="Normal"/>
    <w:next w:val="Normal"/>
    <w:link w:val="TitleChar"/>
    <w:uiPriority w:val="10"/>
    <w:qFormat/>
    <w:rsid w:val="00894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D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D08"/>
    <w:pPr>
      <w:spacing w:before="160"/>
      <w:jc w:val="center"/>
    </w:pPr>
    <w:rPr>
      <w:i/>
      <w:iCs/>
      <w:color w:val="404040" w:themeColor="text1" w:themeTint="BF"/>
    </w:rPr>
  </w:style>
  <w:style w:type="character" w:customStyle="1" w:styleId="QuoteChar">
    <w:name w:val="Quote Char"/>
    <w:basedOn w:val="DefaultParagraphFont"/>
    <w:link w:val="Quote"/>
    <w:uiPriority w:val="29"/>
    <w:rsid w:val="00894D08"/>
    <w:rPr>
      <w:i/>
      <w:iCs/>
      <w:color w:val="404040" w:themeColor="text1" w:themeTint="BF"/>
    </w:rPr>
  </w:style>
  <w:style w:type="paragraph" w:styleId="ListParagraph">
    <w:name w:val="List Paragraph"/>
    <w:basedOn w:val="Normal"/>
    <w:uiPriority w:val="34"/>
    <w:qFormat/>
    <w:rsid w:val="00894D08"/>
    <w:pPr>
      <w:ind w:left="720"/>
      <w:contextualSpacing/>
    </w:pPr>
  </w:style>
  <w:style w:type="character" w:styleId="IntenseEmphasis">
    <w:name w:val="Intense Emphasis"/>
    <w:basedOn w:val="DefaultParagraphFont"/>
    <w:uiPriority w:val="21"/>
    <w:qFormat/>
    <w:rsid w:val="00894D08"/>
    <w:rPr>
      <w:i/>
      <w:iCs/>
      <w:color w:val="0F4761" w:themeColor="accent1" w:themeShade="BF"/>
    </w:rPr>
  </w:style>
  <w:style w:type="paragraph" w:styleId="IntenseQuote">
    <w:name w:val="Intense Quote"/>
    <w:basedOn w:val="Normal"/>
    <w:next w:val="Normal"/>
    <w:link w:val="IntenseQuoteChar"/>
    <w:uiPriority w:val="30"/>
    <w:qFormat/>
    <w:rsid w:val="00894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D08"/>
    <w:rPr>
      <w:i/>
      <w:iCs/>
      <w:color w:val="0F4761" w:themeColor="accent1" w:themeShade="BF"/>
    </w:rPr>
  </w:style>
  <w:style w:type="character" w:styleId="IntenseReference">
    <w:name w:val="Intense Reference"/>
    <w:basedOn w:val="DefaultParagraphFont"/>
    <w:uiPriority w:val="32"/>
    <w:qFormat/>
    <w:rsid w:val="00894D08"/>
    <w:rPr>
      <w:b/>
      <w:bCs/>
      <w:smallCaps/>
      <w:color w:val="0F4761" w:themeColor="accent1" w:themeShade="BF"/>
      <w:spacing w:val="5"/>
    </w:rPr>
  </w:style>
  <w:style w:type="paragraph" w:styleId="Header">
    <w:name w:val="header"/>
    <w:basedOn w:val="Normal"/>
    <w:link w:val="HeaderChar"/>
    <w:uiPriority w:val="99"/>
    <w:unhideWhenUsed/>
    <w:rsid w:val="00894D08"/>
    <w:pPr>
      <w:tabs>
        <w:tab w:val="center" w:pos="4513"/>
        <w:tab w:val="right" w:pos="9026"/>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894D08"/>
    <w:rPr>
      <w:kern w:val="0"/>
      <w:sz w:val="22"/>
      <w:szCs w:val="22"/>
      <w14:ligatures w14:val="none"/>
    </w:rPr>
  </w:style>
  <w:style w:type="paragraph" w:styleId="Footer">
    <w:name w:val="footer"/>
    <w:basedOn w:val="Normal"/>
    <w:link w:val="FooterChar"/>
    <w:uiPriority w:val="99"/>
    <w:unhideWhenUsed/>
    <w:rsid w:val="00894D08"/>
    <w:pPr>
      <w:tabs>
        <w:tab w:val="center" w:pos="4513"/>
        <w:tab w:val="right" w:pos="9026"/>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894D08"/>
    <w:rPr>
      <w:kern w:val="0"/>
      <w:sz w:val="22"/>
      <w:szCs w:val="22"/>
      <w14:ligatures w14:val="none"/>
    </w:rPr>
  </w:style>
  <w:style w:type="table" w:styleId="TableGrid">
    <w:name w:val="Table Grid"/>
    <w:basedOn w:val="TableNormal"/>
    <w:uiPriority w:val="39"/>
    <w:rsid w:val="00894D0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D08"/>
    <w:rPr>
      <w:color w:val="467886" w:themeColor="hyperlink"/>
      <w:u w:val="single"/>
    </w:rPr>
  </w:style>
  <w:style w:type="paragraph" w:customStyle="1" w:styleId="BulletedListlvl1">
    <w:name w:val="Bulleted List lvl1"/>
    <w:basedOn w:val="Normal"/>
    <w:uiPriority w:val="10"/>
    <w:qFormat/>
    <w:rsid w:val="00894D08"/>
    <w:pPr>
      <w:numPr>
        <w:numId w:val="1"/>
      </w:numPr>
      <w:spacing w:before="60" w:after="120" w:line="264" w:lineRule="auto"/>
    </w:pPr>
    <w:rPr>
      <w:rFonts w:ascii="Arial" w:eastAsia="Cambria" w:hAnsi="Arial" w:cs="Times New Roman"/>
      <w:color w:val="000000" w:themeColor="text1"/>
      <w:kern w:val="0"/>
      <w:sz w:val="20"/>
      <w:lang w:eastAsia="zh-CN"/>
    </w:rPr>
  </w:style>
  <w:style w:type="paragraph" w:customStyle="1" w:styleId="BulletedListlvl2">
    <w:name w:val="Bulleted List lvl2"/>
    <w:basedOn w:val="BulletedListlvl1"/>
    <w:uiPriority w:val="10"/>
    <w:rsid w:val="00894D08"/>
    <w:pPr>
      <w:numPr>
        <w:ilvl w:val="1"/>
      </w:numPr>
    </w:pPr>
  </w:style>
  <w:style w:type="paragraph" w:customStyle="1" w:styleId="BulletedListlvl3">
    <w:name w:val="Bulleted List lvl3"/>
    <w:basedOn w:val="BulletedListlvl2"/>
    <w:uiPriority w:val="10"/>
    <w:rsid w:val="00894D08"/>
    <w:pPr>
      <w:numPr>
        <w:ilvl w:val="2"/>
      </w:numPr>
      <w:tabs>
        <w:tab w:val="num" w:pos="360"/>
      </w:tabs>
      <w:ind w:left="720" w:hanging="720"/>
    </w:pPr>
    <w:rPr>
      <w:szCs w:val="19"/>
    </w:rPr>
  </w:style>
  <w:style w:type="paragraph" w:customStyle="1" w:styleId="Boxheading">
    <w:name w:val="Box heading"/>
    <w:basedOn w:val="Normal"/>
    <w:uiPriority w:val="2"/>
    <w:qFormat/>
    <w:rsid w:val="00894D08"/>
    <w:pPr>
      <w:spacing w:before="120" w:after="80" w:line="264" w:lineRule="auto"/>
    </w:pPr>
    <w:rPr>
      <w:rFonts w:ascii="Arial" w:eastAsia="Cambria" w:hAnsi="Arial" w:cs="Times New Roman"/>
      <w:b/>
      <w:bCs/>
      <w:color w:val="000000" w:themeColor="text1"/>
      <w:kern w:val="0"/>
      <w:sz w:val="23"/>
      <w:szCs w:val="23"/>
      <w:lang w:eastAsia="zh-CN"/>
    </w:rPr>
  </w:style>
  <w:style w:type="paragraph" w:customStyle="1" w:styleId="BodyCopy">
    <w:name w:val="Body Copy"/>
    <w:basedOn w:val="Normal"/>
    <w:qFormat/>
    <w:rsid w:val="00894D08"/>
    <w:pPr>
      <w:spacing w:before="120" w:after="120" w:line="264" w:lineRule="auto"/>
    </w:pPr>
    <w:rPr>
      <w:rFonts w:ascii="Arial" w:eastAsia="Cambria" w:hAnsi="Arial" w:cs="Times New Roman"/>
      <w:color w:val="000000" w:themeColor="text1"/>
      <w:kern w:val="0"/>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Gcode@nt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3718</Words>
  <Characters>21196</Characters>
  <Application>Microsoft Office Word</Application>
  <DocSecurity>0</DocSecurity>
  <Lines>176</Lines>
  <Paragraphs>49</Paragraphs>
  <ScaleCrop>false</ScaleCrop>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McCarthy</dc:creator>
  <cp:keywords/>
  <dc:description/>
  <cp:lastModifiedBy>Michael McCarthy</cp:lastModifiedBy>
  <cp:revision>1</cp:revision>
  <dcterms:created xsi:type="dcterms:W3CDTF">2025-01-15T01:01:00Z</dcterms:created>
  <dcterms:modified xsi:type="dcterms:W3CDTF">2025-01-15T01:04:00Z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40302003,795c7018,7b077b4c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5ef4c7d9,1f87f929,43681f5a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b3d6a607-17d5-4604-8efc-0e6dcdcba3ef_Enabled">
    <vt:lpwstr>true</vt:lpwstr>
  </property>
  <property fmtid="{D5CDD505-2E9C-101B-9397-08002B2CF9AE}" pid="9" name="MSIP_Label_b3d6a607-17d5-4604-8efc-0e6dcdcba3ef_SetDate">
    <vt:lpwstr>2025-01-15T01:04:33Z</vt:lpwstr>
  </property>
  <property fmtid="{D5CDD505-2E9C-101B-9397-08002B2CF9AE}" pid="10" name="MSIP_Label_b3d6a607-17d5-4604-8efc-0e6dcdcba3ef_Method">
    <vt:lpwstr>Standard</vt:lpwstr>
  </property>
  <property fmtid="{D5CDD505-2E9C-101B-9397-08002B2CF9AE}" pid="11" name="MSIP_Label_b3d6a607-17d5-4604-8efc-0e6dcdcba3ef_Name">
    <vt:lpwstr>OFFICIAL</vt:lpwstr>
  </property>
  <property fmtid="{D5CDD505-2E9C-101B-9397-08002B2CF9AE}" pid="12" name="MSIP_Label_b3d6a607-17d5-4604-8efc-0e6dcdcba3ef_SiteId">
    <vt:lpwstr>a647ddc3-7278-4a1f-9b88-65feade2410b</vt:lpwstr>
  </property>
  <property fmtid="{D5CDD505-2E9C-101B-9397-08002B2CF9AE}" pid="13" name="MSIP_Label_b3d6a607-17d5-4604-8efc-0e6dcdcba3ef_ActionId">
    <vt:lpwstr>2f357f56-774c-41c8-9904-b744a6ba35ee</vt:lpwstr>
  </property>
  <property fmtid="{D5CDD505-2E9C-101B-9397-08002B2CF9AE}" pid="14" name="MSIP_Label_b3d6a607-17d5-4604-8efc-0e6dcdcba3ef_ContentBits">
    <vt:lpwstr>3</vt:lpwstr>
  </property>
</Properties>
</file>