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EFFD" w14:textId="4526A679" w:rsidR="00D93E8B" w:rsidRDefault="00D93E8B" w:rsidP="002003AE">
      <w:pPr>
        <w:pStyle w:val="Boxheading"/>
        <w:ind w:left="-142"/>
        <w:rPr>
          <w:lang w:eastAsia="en-US"/>
        </w:rPr>
      </w:pPr>
      <w:r w:rsidRPr="004E6DB8">
        <w:rPr>
          <w:lang w:eastAsia="en-US"/>
        </w:rPr>
        <w:t xml:space="preserve">Draft Code for the land transport of dangerous goods </w:t>
      </w:r>
      <w:r>
        <w:rPr>
          <w:lang w:eastAsia="en-US"/>
        </w:rPr>
        <w:t>– Consultation Regulatory Impact Statement (C-RIS)</w:t>
      </w:r>
      <w:r w:rsidRPr="004E6DB8">
        <w:rPr>
          <w:lang w:eastAsia="en-US"/>
        </w:rPr>
        <w:t xml:space="preserve">                       </w:t>
      </w:r>
    </w:p>
    <w:p w14:paraId="410E22F4" w14:textId="77777777" w:rsidR="00D93E8B" w:rsidRDefault="00D93E8B" w:rsidP="00E43AD2">
      <w:pPr>
        <w:spacing w:before="0"/>
        <w:ind w:left="-142"/>
        <w:rPr>
          <w:rFonts w:ascii="Arial" w:eastAsia="Times New Roman" w:hAnsi="Arial" w:cs="Arial"/>
          <w:color w:val="auto"/>
          <w:szCs w:val="22"/>
          <w:lang w:eastAsia="en-AU"/>
          <w14:ligatures w14:val="none"/>
        </w:rPr>
      </w:pPr>
    </w:p>
    <w:p w14:paraId="696D6C69" w14:textId="5BEB2FCE" w:rsidR="004E6DB8" w:rsidRPr="004E6DB8" w:rsidRDefault="004E6DB8" w:rsidP="00E43AD2">
      <w:pPr>
        <w:spacing w:before="0"/>
        <w:ind w:left="-142"/>
        <w:rPr>
          <w:rFonts w:ascii="Arial" w:eastAsia="Times New Roman" w:hAnsi="Arial" w:cs="Arial"/>
          <w:color w:val="auto"/>
          <w:szCs w:val="22"/>
          <w:lang w:eastAsia="en-AU"/>
          <w14:ligatures w14:val="none"/>
        </w:rPr>
      </w:pPr>
      <w:r>
        <w:rPr>
          <w:rFonts w:ascii="Arial" w:eastAsia="Times New Roman" w:hAnsi="Arial" w:cs="Arial"/>
          <w:color w:val="auto"/>
          <w:szCs w:val="22"/>
          <w:lang w:eastAsia="en-AU"/>
          <w14:ligatures w14:val="none"/>
        </w:rPr>
        <w:t>Submission</w:t>
      </w:r>
      <w:r w:rsidR="00D93E8B">
        <w:rPr>
          <w:rFonts w:ascii="Arial" w:eastAsia="Times New Roman" w:hAnsi="Arial" w:cs="Arial"/>
          <w:color w:val="auto"/>
          <w:szCs w:val="22"/>
          <w:lang w:eastAsia="en-AU"/>
          <w14:ligatures w14:val="none"/>
        </w:rPr>
        <w:t>s</w:t>
      </w:r>
      <w:r>
        <w:rPr>
          <w:rFonts w:ascii="Arial" w:eastAsia="Times New Roman" w:hAnsi="Arial" w:cs="Arial"/>
          <w:color w:val="auto"/>
          <w:szCs w:val="22"/>
          <w:lang w:eastAsia="en-AU"/>
          <w14:ligatures w14:val="none"/>
        </w:rPr>
        <w:t xml:space="preserve"> close</w:t>
      </w:r>
      <w:r w:rsidR="000C58AA">
        <w:rPr>
          <w:rFonts w:ascii="Arial" w:eastAsia="Times New Roman" w:hAnsi="Arial" w:cs="Arial"/>
          <w:color w:val="auto"/>
          <w:szCs w:val="22"/>
          <w:lang w:eastAsia="en-AU"/>
          <w14:ligatures w14:val="none"/>
        </w:rPr>
        <w:t xml:space="preserve"> on</w:t>
      </w:r>
      <w:r w:rsidRPr="004E6DB8">
        <w:rPr>
          <w:rFonts w:ascii="Arial" w:eastAsia="Times New Roman" w:hAnsi="Arial" w:cs="Arial"/>
          <w:color w:val="auto"/>
          <w:szCs w:val="22"/>
          <w:lang w:eastAsia="en-AU"/>
          <w14:ligatures w14:val="none"/>
        </w:rPr>
        <w:t xml:space="preserve"> Tuesday </w:t>
      </w:r>
      <w:r w:rsidR="00C85E78">
        <w:rPr>
          <w:rFonts w:ascii="Arial" w:eastAsia="Times New Roman" w:hAnsi="Arial" w:cs="Arial"/>
          <w:color w:val="auto"/>
          <w:szCs w:val="22"/>
          <w:lang w:eastAsia="en-AU"/>
          <w14:ligatures w14:val="none"/>
        </w:rPr>
        <w:t>24</w:t>
      </w:r>
      <w:r w:rsidR="00C85E78" w:rsidRPr="00C85E78">
        <w:rPr>
          <w:rFonts w:ascii="Arial" w:eastAsia="Times New Roman" w:hAnsi="Arial" w:cs="Arial"/>
          <w:color w:val="auto"/>
          <w:szCs w:val="22"/>
          <w:vertAlign w:val="superscript"/>
          <w:lang w:eastAsia="en-AU"/>
          <w14:ligatures w14:val="none"/>
        </w:rPr>
        <w:t>th</w:t>
      </w:r>
      <w:r w:rsidR="00C85E78">
        <w:rPr>
          <w:rFonts w:ascii="Arial" w:eastAsia="Times New Roman" w:hAnsi="Arial" w:cs="Arial"/>
          <w:color w:val="auto"/>
          <w:szCs w:val="22"/>
          <w:lang w:eastAsia="en-AU"/>
          <w14:ligatures w14:val="none"/>
        </w:rPr>
        <w:t xml:space="preserve"> </w:t>
      </w:r>
      <w:r w:rsidRPr="004E6DB8">
        <w:rPr>
          <w:rFonts w:ascii="Arial" w:eastAsia="Times New Roman" w:hAnsi="Arial" w:cs="Arial"/>
          <w:color w:val="auto"/>
          <w:szCs w:val="22"/>
          <w:lang w:eastAsia="en-AU"/>
          <w14:ligatures w14:val="none"/>
        </w:rPr>
        <w:t>December 2024.</w:t>
      </w:r>
    </w:p>
    <w:p w14:paraId="25E4DA4D" w14:textId="77777777" w:rsidR="004E6DB8" w:rsidRPr="004E6DB8" w:rsidRDefault="004E6DB8" w:rsidP="004E6DB8">
      <w:pPr>
        <w:spacing w:before="0"/>
        <w:rPr>
          <w:rFonts w:ascii="Arial" w:eastAsia="Times New Roman" w:hAnsi="Arial" w:cs="Arial"/>
          <w:color w:val="auto"/>
          <w:szCs w:val="22"/>
          <w:lang w:eastAsia="en-AU"/>
          <w14:ligatures w14:val="none"/>
        </w:rPr>
      </w:pPr>
    </w:p>
    <w:p w14:paraId="287CFC08" w14:textId="77777777" w:rsidR="004E6DB8" w:rsidRPr="004E6DB8" w:rsidRDefault="004E6DB8" w:rsidP="00E43AD2">
      <w:pPr>
        <w:spacing w:before="0"/>
        <w:ind w:left="-142"/>
        <w:rPr>
          <w:rFonts w:ascii="Arial" w:eastAsia="Times New Roman" w:hAnsi="Arial" w:cs="Arial"/>
          <w:b/>
          <w:bCs/>
          <w:color w:val="auto"/>
          <w:szCs w:val="22"/>
          <w:lang w:eastAsia="en-AU"/>
          <w14:ligatures w14:val="none"/>
        </w:rPr>
      </w:pPr>
      <w:r w:rsidRPr="004E6DB8">
        <w:rPr>
          <w:rFonts w:ascii="Arial" w:eastAsia="Times New Roman" w:hAnsi="Arial" w:cs="Arial"/>
          <w:b/>
          <w:bCs/>
          <w:color w:val="auto"/>
          <w:szCs w:val="22"/>
          <w:lang w:eastAsia="en-AU"/>
          <w14:ligatures w14:val="none"/>
        </w:rPr>
        <w:t>Details of person submitting comments</w:t>
      </w:r>
    </w:p>
    <w:p w14:paraId="5DDD8377" w14:textId="77777777" w:rsidR="004E6DB8" w:rsidRPr="004E6DB8" w:rsidRDefault="004E6DB8" w:rsidP="004E6DB8">
      <w:pPr>
        <w:spacing w:before="0"/>
        <w:rPr>
          <w:rFonts w:ascii="Arial" w:eastAsia="Times New Roman" w:hAnsi="Arial" w:cs="Arial"/>
          <w:b/>
          <w:bCs/>
          <w:color w:val="auto"/>
          <w:szCs w:val="22"/>
          <w:lang w:eastAsia="en-AU"/>
          <w14:ligatures w14:val="none"/>
        </w:rPr>
      </w:pPr>
    </w:p>
    <w:tbl>
      <w:tblPr>
        <w:tblW w:w="9351" w:type="dxa"/>
        <w:tblInd w:w="-147" w:type="dxa"/>
        <w:tblBorders>
          <w:bottom w:val="dashSmallGap" w:sz="4" w:space="0" w:color="auto"/>
          <w:insideH w:val="dashSmallGap" w:sz="4" w:space="0" w:color="auto"/>
        </w:tblBorders>
        <w:tblLook w:val="01E0" w:firstRow="1" w:lastRow="1" w:firstColumn="1" w:lastColumn="1" w:noHBand="0" w:noVBand="0"/>
      </w:tblPr>
      <w:tblGrid>
        <w:gridCol w:w="1129"/>
        <w:gridCol w:w="1276"/>
        <w:gridCol w:w="3119"/>
        <w:gridCol w:w="1984"/>
        <w:gridCol w:w="1843"/>
      </w:tblGrid>
      <w:tr w:rsidR="004E6DB8" w:rsidRPr="004E6DB8" w14:paraId="7B9A75BE" w14:textId="77777777" w:rsidTr="000C58AA">
        <w:tc>
          <w:tcPr>
            <w:tcW w:w="1129"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16094DCA" w14:textId="77777777" w:rsidR="004E6DB8" w:rsidRPr="004E6DB8" w:rsidRDefault="004E6DB8" w:rsidP="004E6DB8">
            <w:pPr>
              <w:spacing w:before="60" w:after="60" w:line="276" w:lineRule="auto"/>
              <w:rPr>
                <w:rFonts w:ascii="Arial" w:eastAsia="Times New Roman" w:hAnsi="Arial" w:cs="Arial"/>
                <w:b/>
                <w:bCs/>
                <w:color w:val="auto"/>
                <w:szCs w:val="22"/>
                <w:lang w:eastAsia="en-US"/>
                <w14:ligatures w14:val="none"/>
              </w:rPr>
            </w:pPr>
            <w:r w:rsidRPr="004E6DB8">
              <w:rPr>
                <w:rFonts w:ascii="Arial" w:eastAsia="Times New Roman" w:hAnsi="Arial" w:cs="Arial"/>
                <w:b/>
                <w:bCs/>
                <w:color w:val="auto"/>
                <w:szCs w:val="22"/>
                <w:lang w:eastAsia="en-US"/>
                <w14:ligatures w14:val="none"/>
              </w:rPr>
              <w:t>Name:</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3F3F3"/>
            <w:vAlign w:val="bottom"/>
          </w:tcPr>
          <w:p w14:paraId="7DFA04E3" w14:textId="5A299555" w:rsidR="004E6DB8" w:rsidRPr="004E6DB8" w:rsidRDefault="004A5127" w:rsidP="004E6DB8">
            <w:pPr>
              <w:spacing w:before="60" w:after="60" w:line="276" w:lineRule="auto"/>
              <w:rPr>
                <w:rFonts w:ascii="Arial" w:eastAsia="Times New Roman" w:hAnsi="Arial" w:cs="Arial"/>
                <w:color w:val="auto"/>
                <w:szCs w:val="22"/>
                <w:lang w:eastAsia="en-US"/>
                <w14:ligatures w14:val="none"/>
              </w:rPr>
            </w:pPr>
            <w:r>
              <w:rPr>
                <w:rFonts w:ascii="Arial" w:eastAsia="Times New Roman" w:hAnsi="Arial" w:cs="Arial"/>
                <w:color w:val="auto"/>
                <w:szCs w:val="22"/>
                <w:lang w:eastAsia="en-US"/>
                <w14:ligatures w14:val="none"/>
              </w:rPr>
              <w:t xml:space="preserve">Shannon </w:t>
            </w:r>
            <w:r w:rsidR="002D09D4">
              <w:rPr>
                <w:rFonts w:ascii="Arial" w:eastAsia="Times New Roman" w:hAnsi="Arial" w:cs="Arial"/>
                <w:color w:val="auto"/>
                <w:szCs w:val="22"/>
                <w:lang w:eastAsia="en-US"/>
                <w14:ligatures w14:val="none"/>
              </w:rPr>
              <w:t>Zavec</w:t>
            </w:r>
          </w:p>
        </w:tc>
      </w:tr>
      <w:tr w:rsidR="000C58AA" w:rsidRPr="004E6DB8" w14:paraId="1536A7EE" w14:textId="77777777" w:rsidTr="000C58AA">
        <w:tc>
          <w:tcPr>
            <w:tcW w:w="1129"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6FA3EED6" w14:textId="77777777" w:rsidR="004E6DB8" w:rsidRPr="004E6DB8" w:rsidRDefault="004E6DB8" w:rsidP="004E6DB8">
            <w:pPr>
              <w:spacing w:before="60" w:after="60" w:line="276" w:lineRule="auto"/>
              <w:rPr>
                <w:rFonts w:ascii="Arial" w:eastAsia="Times New Roman" w:hAnsi="Arial" w:cs="Arial"/>
                <w:b/>
                <w:bCs/>
                <w:color w:val="auto"/>
                <w:szCs w:val="22"/>
                <w:lang w:eastAsia="en-US"/>
                <w14:ligatures w14:val="none"/>
              </w:rPr>
            </w:pPr>
            <w:r w:rsidRPr="004E6DB8">
              <w:rPr>
                <w:rFonts w:ascii="Arial" w:eastAsia="Times New Roman" w:hAnsi="Arial" w:cs="Arial"/>
                <w:b/>
                <w:bCs/>
                <w:color w:val="auto"/>
                <w:szCs w:val="22"/>
                <w:lang w:eastAsia="en-US"/>
                <w14:ligatures w14:val="none"/>
              </w:rPr>
              <w:t>Email:</w:t>
            </w:r>
          </w:p>
        </w:tc>
        <w:tc>
          <w:tcPr>
            <w:tcW w:w="4395"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7F0E6879" w14:textId="5FA96586" w:rsidR="004E6DB8" w:rsidRPr="004E6DB8" w:rsidRDefault="002D09D4" w:rsidP="004E6DB8">
            <w:pPr>
              <w:spacing w:before="60" w:after="60" w:line="276" w:lineRule="auto"/>
              <w:rPr>
                <w:rFonts w:ascii="Arial" w:eastAsia="Times New Roman" w:hAnsi="Arial" w:cs="Arial"/>
                <w:color w:val="auto"/>
                <w:szCs w:val="22"/>
                <w:lang w:eastAsia="en-US"/>
                <w14:ligatures w14:val="none"/>
              </w:rPr>
            </w:pPr>
            <w:r>
              <w:rPr>
                <w:rFonts w:ascii="Arial" w:eastAsia="Times New Roman" w:hAnsi="Arial" w:cs="Arial"/>
                <w:color w:val="auto"/>
                <w:szCs w:val="22"/>
                <w:lang w:eastAsia="en-US"/>
                <w14:ligatures w14:val="none"/>
              </w:rPr>
              <w:t>Shannon.zavec@watercorporation.com.au</w:t>
            </w:r>
          </w:p>
        </w:tc>
        <w:tc>
          <w:tcPr>
            <w:tcW w:w="1984"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66CAD6FA" w14:textId="77777777" w:rsidR="004E6DB8" w:rsidRPr="004E6DB8" w:rsidRDefault="004E6DB8" w:rsidP="004E6DB8">
            <w:pPr>
              <w:spacing w:before="60" w:after="60" w:line="276" w:lineRule="auto"/>
              <w:rPr>
                <w:rFonts w:ascii="Arial" w:eastAsia="Times New Roman" w:hAnsi="Arial" w:cs="Arial"/>
                <w:b/>
                <w:bCs/>
                <w:color w:val="auto"/>
                <w:szCs w:val="22"/>
                <w:lang w:eastAsia="en-US"/>
                <w14:ligatures w14:val="none"/>
              </w:rPr>
            </w:pPr>
            <w:r w:rsidRPr="004E6DB8">
              <w:rPr>
                <w:rFonts w:ascii="Arial" w:eastAsia="Times New Roman" w:hAnsi="Arial" w:cs="Arial"/>
                <w:b/>
                <w:bCs/>
                <w:color w:val="auto"/>
                <w:szCs w:val="22"/>
                <w:lang w:eastAsia="en-US"/>
                <w14:ligatures w14:val="none"/>
              </w:rPr>
              <w:t xml:space="preserve">Mobile </w:t>
            </w:r>
            <w:r w:rsidRPr="004E6DB8">
              <w:rPr>
                <w:rFonts w:ascii="Arial" w:eastAsia="Times New Roman" w:hAnsi="Arial" w:cs="Arial"/>
                <w:color w:val="auto"/>
                <w:szCs w:val="22"/>
                <w:lang w:eastAsia="en-US"/>
                <w14:ligatures w14:val="none"/>
              </w:rPr>
              <w:t>(optional):</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bottom"/>
          </w:tcPr>
          <w:p w14:paraId="0EA619C1" w14:textId="77777777" w:rsidR="004E6DB8" w:rsidRPr="004E6DB8" w:rsidRDefault="004E6DB8" w:rsidP="004E6DB8">
            <w:pPr>
              <w:spacing w:before="60" w:after="60" w:line="276" w:lineRule="auto"/>
              <w:rPr>
                <w:rFonts w:ascii="Arial" w:eastAsia="Times New Roman" w:hAnsi="Arial" w:cs="Arial"/>
                <w:color w:val="auto"/>
                <w:szCs w:val="22"/>
                <w:lang w:eastAsia="en-US"/>
                <w14:ligatures w14:val="none"/>
              </w:rPr>
            </w:pPr>
          </w:p>
        </w:tc>
      </w:tr>
      <w:tr w:rsidR="004E6DB8" w:rsidRPr="004E6DB8" w14:paraId="4448EAE9" w14:textId="77777777" w:rsidTr="000C58AA">
        <w:tc>
          <w:tcPr>
            <w:tcW w:w="9351" w:type="dxa"/>
            <w:gridSpan w:val="5"/>
            <w:tcBorders>
              <w:top w:val="single" w:sz="4" w:space="0" w:color="auto"/>
              <w:left w:val="single" w:sz="4" w:space="0" w:color="auto"/>
              <w:bottom w:val="single" w:sz="4" w:space="0" w:color="auto"/>
              <w:right w:val="single" w:sz="4" w:space="0" w:color="auto"/>
            </w:tcBorders>
            <w:vAlign w:val="bottom"/>
            <w:hideMark/>
          </w:tcPr>
          <w:p w14:paraId="6CD50C62" w14:textId="77777777" w:rsidR="004E6DB8" w:rsidRPr="004E6DB8" w:rsidRDefault="004E6DB8" w:rsidP="004E6DB8">
            <w:pPr>
              <w:spacing w:before="60" w:after="60" w:line="276" w:lineRule="auto"/>
              <w:rPr>
                <w:rFonts w:ascii="Arial" w:eastAsia="Times New Roman" w:hAnsi="Arial" w:cs="Arial"/>
                <w:color w:val="000000"/>
                <w:szCs w:val="22"/>
                <w:lang w:eastAsia="en-US"/>
                <w14:ligatures w14:val="none"/>
              </w:rPr>
            </w:pPr>
            <w:r w:rsidRPr="004E6DB8">
              <w:rPr>
                <w:rFonts w:ascii="Arial" w:eastAsia="Times New Roman" w:hAnsi="Arial" w:cs="Arial"/>
                <w:color w:val="auto"/>
                <w:szCs w:val="22"/>
                <w:lang w:eastAsia="en-US"/>
                <w14:ligatures w14:val="none"/>
              </w:rPr>
              <w:t>If you are submitting comments on behalf of an association or organisation, please provide the following details.</w:t>
            </w:r>
          </w:p>
        </w:tc>
      </w:tr>
      <w:tr w:rsidR="004E6DB8" w:rsidRPr="004E6DB8" w14:paraId="77BFDD9B" w14:textId="77777777" w:rsidTr="000C58AA">
        <w:tc>
          <w:tcPr>
            <w:tcW w:w="2405" w:type="dxa"/>
            <w:gridSpan w:val="2"/>
            <w:tcBorders>
              <w:top w:val="single" w:sz="4" w:space="0" w:color="auto"/>
              <w:left w:val="single" w:sz="4" w:space="0" w:color="auto"/>
              <w:bottom w:val="single" w:sz="4" w:space="0" w:color="auto"/>
              <w:right w:val="single" w:sz="4" w:space="0" w:color="auto"/>
            </w:tcBorders>
            <w:vAlign w:val="bottom"/>
            <w:hideMark/>
          </w:tcPr>
          <w:p w14:paraId="3C68C848" w14:textId="77777777" w:rsidR="004E6DB8" w:rsidRPr="004E6DB8" w:rsidRDefault="004E6DB8" w:rsidP="004E6DB8">
            <w:pPr>
              <w:spacing w:before="60" w:after="60" w:line="276" w:lineRule="auto"/>
              <w:rPr>
                <w:rFonts w:ascii="Arial" w:eastAsia="Times New Roman" w:hAnsi="Arial" w:cs="Arial"/>
                <w:b/>
                <w:bCs/>
                <w:color w:val="auto"/>
                <w:szCs w:val="22"/>
                <w:lang w:eastAsia="en-US"/>
                <w14:ligatures w14:val="none"/>
              </w:rPr>
            </w:pPr>
            <w:r w:rsidRPr="004E6DB8">
              <w:rPr>
                <w:rFonts w:ascii="Arial" w:eastAsia="Times New Roman" w:hAnsi="Arial" w:cs="Arial"/>
                <w:b/>
                <w:bCs/>
                <w:color w:val="auto"/>
                <w:szCs w:val="22"/>
                <w:lang w:eastAsia="en-US"/>
                <w14:ligatures w14:val="none"/>
              </w:rPr>
              <w:t>Organisation name:</w:t>
            </w:r>
          </w:p>
        </w:tc>
        <w:tc>
          <w:tcPr>
            <w:tcW w:w="6946" w:type="dxa"/>
            <w:gridSpan w:val="3"/>
            <w:tcBorders>
              <w:top w:val="single" w:sz="4" w:space="0" w:color="auto"/>
              <w:left w:val="single" w:sz="4" w:space="0" w:color="auto"/>
              <w:bottom w:val="single" w:sz="4" w:space="0" w:color="auto"/>
              <w:right w:val="single" w:sz="4" w:space="0" w:color="auto"/>
            </w:tcBorders>
            <w:vAlign w:val="bottom"/>
          </w:tcPr>
          <w:p w14:paraId="1AD8519E" w14:textId="4F2945D7" w:rsidR="004E6DB8" w:rsidRPr="004E6DB8" w:rsidRDefault="002D09D4" w:rsidP="004E6DB8">
            <w:pPr>
              <w:spacing w:before="60" w:after="60" w:line="276" w:lineRule="auto"/>
              <w:rPr>
                <w:rFonts w:ascii="Arial" w:eastAsia="Times New Roman" w:hAnsi="Arial" w:cs="Arial"/>
                <w:color w:val="000000"/>
                <w:szCs w:val="22"/>
                <w:lang w:eastAsia="en-US"/>
                <w14:ligatures w14:val="none"/>
              </w:rPr>
            </w:pPr>
            <w:r>
              <w:rPr>
                <w:rFonts w:ascii="Arial" w:eastAsia="Times New Roman" w:hAnsi="Arial" w:cs="Arial"/>
                <w:color w:val="000000"/>
                <w:szCs w:val="22"/>
                <w:lang w:eastAsia="en-US"/>
                <w14:ligatures w14:val="none"/>
              </w:rPr>
              <w:t>Water Corporation WA</w:t>
            </w:r>
          </w:p>
        </w:tc>
      </w:tr>
    </w:tbl>
    <w:p w14:paraId="6F473200" w14:textId="77777777" w:rsidR="00F01DB6" w:rsidRDefault="00F01DB6" w:rsidP="00405D72">
      <w:pPr>
        <w:spacing w:before="0"/>
      </w:pPr>
    </w:p>
    <w:p w14:paraId="697E8250" w14:textId="77777777" w:rsidR="00027B4B" w:rsidRDefault="00027B4B" w:rsidP="00405D72">
      <w:pPr>
        <w:spacing w:before="0"/>
      </w:pPr>
    </w:p>
    <w:p w14:paraId="7281FAE0" w14:textId="355A2E33" w:rsidR="000C58AA" w:rsidRDefault="00466E1E" w:rsidP="00405D72">
      <w:pPr>
        <w:spacing w:before="0"/>
      </w:pPr>
      <w:r>
        <w:t xml:space="preserve">C-RIS questions. </w:t>
      </w:r>
      <w:r w:rsidR="00405D72">
        <w:t>P</w:t>
      </w:r>
      <w:r>
        <w:t xml:space="preserve">lease enter your comments in the </w:t>
      </w:r>
      <w:r w:rsidR="00405D72">
        <w:t>row below each question.</w:t>
      </w:r>
    </w:p>
    <w:p w14:paraId="6B7A1576" w14:textId="6B3BAB55" w:rsidR="00405D72" w:rsidRDefault="00405D72" w:rsidP="00405D72">
      <w:pPr>
        <w:spacing w:before="0"/>
        <w:rPr>
          <w:i/>
          <w:iCs/>
        </w:rPr>
      </w:pPr>
      <w:r w:rsidRPr="00F01DB6">
        <w:rPr>
          <w:b/>
          <w:bCs/>
          <w:i/>
          <w:iCs/>
        </w:rPr>
        <w:t>Note:</w:t>
      </w:r>
      <w:r w:rsidRPr="00F01DB6">
        <w:rPr>
          <w:i/>
          <w:iCs/>
        </w:rPr>
        <w:t xml:space="preserve"> </w:t>
      </w:r>
      <w:r w:rsidR="00F01DB6" w:rsidRPr="00F01DB6">
        <w:rPr>
          <w:i/>
          <w:iCs/>
        </w:rPr>
        <w:t>you are not required to answer every question.</w:t>
      </w:r>
    </w:p>
    <w:p w14:paraId="1FC532D4" w14:textId="77777777" w:rsidR="00D3674F" w:rsidRPr="00F01DB6" w:rsidRDefault="00D3674F" w:rsidP="00405D72">
      <w:pPr>
        <w:spacing w:before="0"/>
        <w:rPr>
          <w:i/>
          <w:iCs/>
        </w:rPr>
      </w:pPr>
    </w:p>
    <w:tbl>
      <w:tblPr>
        <w:tblStyle w:val="TableGrid"/>
        <w:tblW w:w="9498" w:type="dxa"/>
        <w:tblInd w:w="-147" w:type="dxa"/>
        <w:tblLook w:val="04A0" w:firstRow="1" w:lastRow="0" w:firstColumn="1" w:lastColumn="0" w:noHBand="0" w:noVBand="1"/>
      </w:tblPr>
      <w:tblGrid>
        <w:gridCol w:w="606"/>
        <w:gridCol w:w="8892"/>
      </w:tblGrid>
      <w:tr w:rsidR="00367754" w:rsidRPr="00754B74" w14:paraId="0FA9D964" w14:textId="756762E6" w:rsidTr="0F5A3555">
        <w:tc>
          <w:tcPr>
            <w:tcW w:w="9498" w:type="dxa"/>
            <w:gridSpan w:val="2"/>
          </w:tcPr>
          <w:p w14:paraId="1A4A0060" w14:textId="0CE2116A" w:rsidR="00367754" w:rsidRPr="00754B74" w:rsidRDefault="00367754" w:rsidP="000644CA">
            <w:pPr>
              <w:pStyle w:val="Boxheading"/>
              <w:ind w:left="34"/>
            </w:pPr>
            <w:r>
              <w:t>5.4.6.1:</w:t>
            </w:r>
            <w:r w:rsidR="008D20DB">
              <w:t xml:space="preserve"> </w:t>
            </w:r>
            <w:r w:rsidR="00830BB4">
              <w:t>Administrative controls – key changes</w:t>
            </w:r>
          </w:p>
        </w:tc>
      </w:tr>
      <w:tr w:rsidR="000A3FD6" w:rsidRPr="00754B74" w14:paraId="283AC1B8" w14:textId="6382DF3C" w:rsidTr="0F5A3555">
        <w:tc>
          <w:tcPr>
            <w:tcW w:w="606" w:type="dxa"/>
          </w:tcPr>
          <w:p w14:paraId="501D400C" w14:textId="77777777" w:rsidR="000A3FD6" w:rsidRPr="00754B74" w:rsidRDefault="000A3FD6" w:rsidP="000644CA">
            <w:pPr>
              <w:pStyle w:val="BulletedListlvl1"/>
              <w:numPr>
                <w:ilvl w:val="0"/>
                <w:numId w:val="4"/>
              </w:numPr>
              <w:ind w:left="0" w:firstLine="0"/>
            </w:pPr>
          </w:p>
        </w:tc>
        <w:tc>
          <w:tcPr>
            <w:tcW w:w="8892" w:type="dxa"/>
          </w:tcPr>
          <w:p w14:paraId="2EBAFEAE" w14:textId="5E6C0AEC" w:rsidR="000A3FD6" w:rsidRPr="00754B74" w:rsidRDefault="000A3FD6" w:rsidP="000644CA">
            <w:pPr>
              <w:pStyle w:val="BulletedListlvl1"/>
              <w:numPr>
                <w:ilvl w:val="0"/>
                <w:numId w:val="0"/>
              </w:numPr>
              <w:ind w:left="34"/>
            </w:pPr>
            <w:r w:rsidRPr="00754B74">
              <w:t xml:space="preserve">How will including information in the Code, that is currently only found in the regulations, help your organisation?    </w:t>
            </w:r>
          </w:p>
        </w:tc>
      </w:tr>
      <w:tr w:rsidR="00830BB4" w:rsidRPr="00754B74" w14:paraId="572B00B2" w14:textId="77777777" w:rsidTr="0F5A3555">
        <w:tc>
          <w:tcPr>
            <w:tcW w:w="9498" w:type="dxa"/>
            <w:gridSpan w:val="2"/>
          </w:tcPr>
          <w:p w14:paraId="4B165CCD" w14:textId="0F8DD1E5" w:rsidR="00165D03" w:rsidRPr="001855E2" w:rsidRDefault="004A5127" w:rsidP="005A41FA">
            <w:pPr>
              <w:pStyle w:val="BulletedListlvl1"/>
              <w:numPr>
                <w:ilvl w:val="0"/>
                <w:numId w:val="0"/>
              </w:numPr>
              <w:spacing w:before="120" w:line="240" w:lineRule="auto"/>
              <w:ind w:left="34"/>
              <w:rPr>
                <w:color w:val="215E99" w:themeColor="text2" w:themeTint="BF"/>
                <w:sz w:val="22"/>
                <w:szCs w:val="22"/>
              </w:rPr>
            </w:pPr>
            <w:r>
              <w:rPr>
                <w:color w:val="215E99" w:themeColor="text2" w:themeTint="BF"/>
                <w:sz w:val="22"/>
                <w:szCs w:val="22"/>
              </w:rPr>
              <w:t>T</w:t>
            </w:r>
            <w:r w:rsidR="00AA4581" w:rsidRPr="001855E2">
              <w:rPr>
                <w:color w:val="215E99" w:themeColor="text2" w:themeTint="BF"/>
                <w:sz w:val="22"/>
                <w:szCs w:val="22"/>
              </w:rPr>
              <w:t xml:space="preserve">echnical information is better </w:t>
            </w:r>
            <w:r w:rsidR="001855E2">
              <w:rPr>
                <w:color w:val="215E99" w:themeColor="text2" w:themeTint="BF"/>
                <w:sz w:val="22"/>
                <w:szCs w:val="22"/>
              </w:rPr>
              <w:t xml:space="preserve">placed in </w:t>
            </w:r>
            <w:r w:rsidR="00AA4581" w:rsidRPr="001855E2">
              <w:rPr>
                <w:color w:val="215E99" w:themeColor="text2" w:themeTint="BF"/>
                <w:sz w:val="22"/>
                <w:szCs w:val="22"/>
              </w:rPr>
              <w:t xml:space="preserve">a code rather than </w:t>
            </w:r>
            <w:r w:rsidR="004D21F1">
              <w:rPr>
                <w:color w:val="215E99" w:themeColor="text2" w:themeTint="BF"/>
                <w:sz w:val="22"/>
                <w:szCs w:val="22"/>
              </w:rPr>
              <w:t xml:space="preserve">in </w:t>
            </w:r>
            <w:r w:rsidR="00AA4581" w:rsidRPr="001855E2">
              <w:rPr>
                <w:color w:val="215E99" w:themeColor="text2" w:themeTint="BF"/>
                <w:sz w:val="22"/>
                <w:szCs w:val="22"/>
              </w:rPr>
              <w:t>regulation</w:t>
            </w:r>
            <w:r w:rsidR="004D21F1">
              <w:rPr>
                <w:color w:val="215E99" w:themeColor="text2" w:themeTint="BF"/>
                <w:sz w:val="22"/>
                <w:szCs w:val="22"/>
              </w:rPr>
              <w:t>s</w:t>
            </w:r>
            <w:r w:rsidR="00AA4581" w:rsidRPr="001855E2">
              <w:rPr>
                <w:color w:val="215E99" w:themeColor="text2" w:themeTint="BF"/>
                <w:sz w:val="22"/>
                <w:szCs w:val="22"/>
              </w:rPr>
              <w:t xml:space="preserve">. </w:t>
            </w:r>
            <w:r w:rsidR="001855E2">
              <w:rPr>
                <w:color w:val="215E99" w:themeColor="text2" w:themeTint="BF"/>
                <w:sz w:val="22"/>
                <w:szCs w:val="22"/>
              </w:rPr>
              <w:t xml:space="preserve">Inclusion of </w:t>
            </w:r>
            <w:r w:rsidR="00AA4581" w:rsidRPr="001855E2">
              <w:rPr>
                <w:color w:val="215E99" w:themeColor="text2" w:themeTint="BF"/>
                <w:sz w:val="22"/>
                <w:szCs w:val="22"/>
              </w:rPr>
              <w:t xml:space="preserve">technical information </w:t>
            </w:r>
            <w:r w:rsidR="001855E2">
              <w:rPr>
                <w:color w:val="215E99" w:themeColor="text2" w:themeTint="BF"/>
                <w:sz w:val="22"/>
                <w:szCs w:val="22"/>
              </w:rPr>
              <w:t>in a</w:t>
            </w:r>
            <w:r w:rsidR="00AA4581" w:rsidRPr="001855E2">
              <w:rPr>
                <w:color w:val="215E99" w:themeColor="text2" w:themeTint="BF"/>
                <w:sz w:val="22"/>
                <w:szCs w:val="22"/>
              </w:rPr>
              <w:t xml:space="preserve"> code </w:t>
            </w:r>
            <w:r w:rsidR="001855E2">
              <w:rPr>
                <w:color w:val="215E99" w:themeColor="text2" w:themeTint="BF"/>
                <w:sz w:val="22"/>
                <w:szCs w:val="22"/>
              </w:rPr>
              <w:t xml:space="preserve">presents the </w:t>
            </w:r>
            <w:r w:rsidR="00AA4581" w:rsidRPr="001855E2">
              <w:rPr>
                <w:color w:val="215E99" w:themeColor="text2" w:themeTint="BF"/>
                <w:sz w:val="22"/>
                <w:szCs w:val="22"/>
              </w:rPr>
              <w:t>following advantages:</w:t>
            </w:r>
          </w:p>
          <w:p w14:paraId="3D8429AF" w14:textId="1486A754" w:rsidR="00165D03" w:rsidRPr="001855E2" w:rsidRDefault="00165D03" w:rsidP="005A41FA">
            <w:pPr>
              <w:pStyle w:val="BulletedListlvl1"/>
              <w:numPr>
                <w:ilvl w:val="0"/>
                <w:numId w:val="14"/>
              </w:numPr>
              <w:spacing w:before="120" w:line="240" w:lineRule="auto"/>
              <w:rPr>
                <w:color w:val="215E99" w:themeColor="text2" w:themeTint="BF"/>
                <w:sz w:val="22"/>
                <w:szCs w:val="22"/>
              </w:rPr>
            </w:pPr>
            <w:r w:rsidRPr="005A41FA">
              <w:rPr>
                <w:i/>
                <w:iCs/>
                <w:color w:val="215E99" w:themeColor="text2" w:themeTint="BF"/>
                <w:sz w:val="22"/>
                <w:szCs w:val="22"/>
              </w:rPr>
              <w:t>Flexibility</w:t>
            </w:r>
            <w:r w:rsidRPr="001855E2">
              <w:rPr>
                <w:color w:val="215E99" w:themeColor="text2" w:themeTint="BF"/>
                <w:sz w:val="22"/>
                <w:szCs w:val="22"/>
              </w:rPr>
              <w:t xml:space="preserve">: </w:t>
            </w:r>
            <w:r w:rsidR="001855E2">
              <w:rPr>
                <w:color w:val="215E99" w:themeColor="text2" w:themeTint="BF"/>
                <w:sz w:val="22"/>
                <w:szCs w:val="22"/>
              </w:rPr>
              <w:t>There is more flexibility in updating a c</w:t>
            </w:r>
            <w:r w:rsidRPr="001855E2">
              <w:rPr>
                <w:color w:val="215E99" w:themeColor="text2" w:themeTint="BF"/>
                <w:sz w:val="22"/>
                <w:szCs w:val="22"/>
              </w:rPr>
              <w:t>ode</w:t>
            </w:r>
            <w:r w:rsidR="001855E2">
              <w:rPr>
                <w:color w:val="215E99" w:themeColor="text2" w:themeTint="BF"/>
                <w:sz w:val="22"/>
                <w:szCs w:val="22"/>
              </w:rPr>
              <w:t xml:space="preserve">, as it is not bound by </w:t>
            </w:r>
            <w:r w:rsidR="0032217A">
              <w:rPr>
                <w:color w:val="215E99" w:themeColor="text2" w:themeTint="BF"/>
                <w:sz w:val="22"/>
                <w:szCs w:val="22"/>
              </w:rPr>
              <w:t xml:space="preserve">process requirements to change </w:t>
            </w:r>
            <w:r w:rsidRPr="001855E2">
              <w:rPr>
                <w:color w:val="215E99" w:themeColor="text2" w:themeTint="BF"/>
                <w:sz w:val="22"/>
                <w:szCs w:val="22"/>
              </w:rPr>
              <w:t>regulations.</w:t>
            </w:r>
          </w:p>
          <w:p w14:paraId="3AE5A384" w14:textId="0BEB237A" w:rsidR="00165D03" w:rsidRPr="001855E2" w:rsidRDefault="00165D03" w:rsidP="005A41FA">
            <w:pPr>
              <w:pStyle w:val="BulletedListlvl1"/>
              <w:numPr>
                <w:ilvl w:val="0"/>
                <w:numId w:val="14"/>
              </w:numPr>
              <w:spacing w:before="120" w:line="240" w:lineRule="auto"/>
              <w:rPr>
                <w:color w:val="215E99" w:themeColor="text2" w:themeTint="BF"/>
                <w:sz w:val="22"/>
                <w:szCs w:val="22"/>
              </w:rPr>
            </w:pPr>
            <w:r w:rsidRPr="005A41FA">
              <w:rPr>
                <w:i/>
                <w:iCs/>
                <w:color w:val="215E99" w:themeColor="text2" w:themeTint="BF"/>
                <w:sz w:val="22"/>
                <w:szCs w:val="22"/>
              </w:rPr>
              <w:t>Law</w:t>
            </w:r>
            <w:r w:rsidRPr="001855E2">
              <w:rPr>
                <w:color w:val="215E99" w:themeColor="text2" w:themeTint="BF"/>
                <w:sz w:val="22"/>
                <w:szCs w:val="22"/>
              </w:rPr>
              <w:t>: Regulations should provide the general legal framework and principles</w:t>
            </w:r>
            <w:r w:rsidR="004D21F1">
              <w:rPr>
                <w:color w:val="215E99" w:themeColor="text2" w:themeTint="BF"/>
                <w:sz w:val="22"/>
                <w:szCs w:val="22"/>
              </w:rPr>
              <w:t>, whereas</w:t>
            </w:r>
            <w:r w:rsidR="0032217A">
              <w:rPr>
                <w:color w:val="215E99" w:themeColor="text2" w:themeTint="BF"/>
                <w:sz w:val="22"/>
                <w:szCs w:val="22"/>
              </w:rPr>
              <w:t xml:space="preserve"> a </w:t>
            </w:r>
            <w:r w:rsidRPr="001855E2">
              <w:rPr>
                <w:color w:val="215E99" w:themeColor="text2" w:themeTint="BF"/>
                <w:sz w:val="22"/>
                <w:szCs w:val="22"/>
              </w:rPr>
              <w:t xml:space="preserve">Code </w:t>
            </w:r>
            <w:r w:rsidR="0032217A">
              <w:rPr>
                <w:color w:val="215E99" w:themeColor="text2" w:themeTint="BF"/>
                <w:sz w:val="22"/>
                <w:szCs w:val="22"/>
              </w:rPr>
              <w:t xml:space="preserve">provides </w:t>
            </w:r>
            <w:r w:rsidRPr="001855E2">
              <w:rPr>
                <w:color w:val="215E99" w:themeColor="text2" w:themeTint="BF"/>
                <w:sz w:val="22"/>
                <w:szCs w:val="22"/>
              </w:rPr>
              <w:t>specific technical requirements to comply with the regulations.</w:t>
            </w:r>
          </w:p>
          <w:p w14:paraId="7A62B6E6" w14:textId="76460F0E" w:rsidR="00165D03" w:rsidRPr="001855E2" w:rsidRDefault="00165D03" w:rsidP="005A41FA">
            <w:pPr>
              <w:pStyle w:val="BulletedListlvl1"/>
              <w:numPr>
                <w:ilvl w:val="0"/>
                <w:numId w:val="14"/>
              </w:numPr>
              <w:spacing w:before="120" w:line="240" w:lineRule="auto"/>
              <w:rPr>
                <w:color w:val="215E99" w:themeColor="text2" w:themeTint="BF"/>
                <w:sz w:val="22"/>
                <w:szCs w:val="22"/>
              </w:rPr>
            </w:pPr>
            <w:r w:rsidRPr="005A41FA">
              <w:rPr>
                <w:i/>
                <w:iCs/>
                <w:color w:val="215E99" w:themeColor="text2" w:themeTint="BF"/>
                <w:sz w:val="22"/>
                <w:szCs w:val="22"/>
              </w:rPr>
              <w:t>Expert Review</w:t>
            </w:r>
            <w:r w:rsidRPr="001855E2">
              <w:rPr>
                <w:color w:val="215E99" w:themeColor="text2" w:themeTint="BF"/>
                <w:sz w:val="22"/>
                <w:szCs w:val="22"/>
              </w:rPr>
              <w:t xml:space="preserve">: </w:t>
            </w:r>
            <w:r w:rsidR="0032217A">
              <w:rPr>
                <w:color w:val="215E99" w:themeColor="text2" w:themeTint="BF"/>
                <w:sz w:val="22"/>
                <w:szCs w:val="22"/>
              </w:rPr>
              <w:t xml:space="preserve">The </w:t>
            </w:r>
            <w:r w:rsidRPr="001855E2">
              <w:rPr>
                <w:color w:val="215E99" w:themeColor="text2" w:themeTint="BF"/>
                <w:sz w:val="22"/>
                <w:szCs w:val="22"/>
              </w:rPr>
              <w:t xml:space="preserve">Code is updated at least every two years by the NTC with input from technical experts at CAP and from industry. The regulations </w:t>
            </w:r>
            <w:r w:rsidR="0032217A">
              <w:rPr>
                <w:color w:val="215E99" w:themeColor="text2" w:themeTint="BF"/>
                <w:sz w:val="22"/>
                <w:szCs w:val="22"/>
              </w:rPr>
              <w:t>are not expected to</w:t>
            </w:r>
            <w:r w:rsidRPr="001855E2">
              <w:rPr>
                <w:color w:val="215E99" w:themeColor="text2" w:themeTint="BF"/>
                <w:sz w:val="22"/>
                <w:szCs w:val="22"/>
              </w:rPr>
              <w:t xml:space="preserve"> be reviewed or updated as frequently as the Code.</w:t>
            </w:r>
          </w:p>
          <w:p w14:paraId="331CFA8E" w14:textId="0FE358F1" w:rsidR="00165D03" w:rsidRPr="001855E2" w:rsidRDefault="00165D03" w:rsidP="005A41FA">
            <w:pPr>
              <w:pStyle w:val="BulletedListlvl1"/>
              <w:numPr>
                <w:ilvl w:val="0"/>
                <w:numId w:val="14"/>
              </w:numPr>
              <w:spacing w:before="120" w:line="240" w:lineRule="auto"/>
              <w:rPr>
                <w:color w:val="215E99" w:themeColor="text2" w:themeTint="BF"/>
                <w:sz w:val="22"/>
                <w:szCs w:val="22"/>
              </w:rPr>
            </w:pPr>
            <w:r w:rsidRPr="005A41FA">
              <w:rPr>
                <w:i/>
                <w:iCs/>
                <w:color w:val="215E99" w:themeColor="text2" w:themeTint="BF"/>
                <w:sz w:val="22"/>
                <w:szCs w:val="22"/>
              </w:rPr>
              <w:t>Consistency</w:t>
            </w:r>
            <w:r w:rsidRPr="001855E2">
              <w:rPr>
                <w:color w:val="215E99" w:themeColor="text2" w:themeTint="BF"/>
                <w:sz w:val="22"/>
                <w:szCs w:val="22"/>
              </w:rPr>
              <w:t>: The</w:t>
            </w:r>
            <w:r w:rsidR="003F5DAB" w:rsidRPr="001855E2">
              <w:rPr>
                <w:color w:val="215E99" w:themeColor="text2" w:themeTint="BF"/>
                <w:sz w:val="22"/>
                <w:szCs w:val="22"/>
              </w:rPr>
              <w:t xml:space="preserve"> state </w:t>
            </w:r>
            <w:r w:rsidRPr="001855E2">
              <w:rPr>
                <w:color w:val="215E99" w:themeColor="text2" w:themeTint="BF"/>
                <w:sz w:val="22"/>
                <w:szCs w:val="22"/>
              </w:rPr>
              <w:t xml:space="preserve">regulations should reference the </w:t>
            </w:r>
            <w:r w:rsidR="003F5DAB" w:rsidRPr="001855E2">
              <w:rPr>
                <w:color w:val="215E99" w:themeColor="text2" w:themeTint="BF"/>
                <w:sz w:val="22"/>
                <w:szCs w:val="22"/>
              </w:rPr>
              <w:t xml:space="preserve">technical information in </w:t>
            </w:r>
            <w:r w:rsidR="004D21F1">
              <w:rPr>
                <w:color w:val="215E99" w:themeColor="text2" w:themeTint="BF"/>
                <w:sz w:val="22"/>
                <w:szCs w:val="22"/>
              </w:rPr>
              <w:t xml:space="preserve">the </w:t>
            </w:r>
            <w:r w:rsidRPr="001855E2">
              <w:rPr>
                <w:color w:val="215E99" w:themeColor="text2" w:themeTint="BF"/>
                <w:sz w:val="22"/>
                <w:szCs w:val="22"/>
              </w:rPr>
              <w:t>C</w:t>
            </w:r>
            <w:r w:rsidR="003F5DAB" w:rsidRPr="001855E2">
              <w:rPr>
                <w:color w:val="215E99" w:themeColor="text2" w:themeTint="BF"/>
                <w:sz w:val="22"/>
                <w:szCs w:val="22"/>
              </w:rPr>
              <w:t>ode, ensuring national consistency.</w:t>
            </w:r>
          </w:p>
          <w:p w14:paraId="00EB1FAE" w14:textId="379155BD" w:rsidR="002003AE" w:rsidRPr="00754B74" w:rsidRDefault="002003AE" w:rsidP="004A5127">
            <w:pPr>
              <w:pStyle w:val="Boxheading"/>
              <w:spacing w:after="120"/>
            </w:pPr>
          </w:p>
        </w:tc>
      </w:tr>
      <w:tr w:rsidR="000A3FD6" w:rsidRPr="00754B74" w14:paraId="6DF5CD53" w14:textId="455E8A50" w:rsidTr="0F5A3555">
        <w:tc>
          <w:tcPr>
            <w:tcW w:w="606" w:type="dxa"/>
          </w:tcPr>
          <w:p w14:paraId="402A687F" w14:textId="77777777" w:rsidR="000A3FD6" w:rsidRPr="00754B74" w:rsidRDefault="000A3FD6" w:rsidP="000644CA">
            <w:pPr>
              <w:pStyle w:val="BulletedListlvl1"/>
              <w:numPr>
                <w:ilvl w:val="0"/>
                <w:numId w:val="4"/>
              </w:numPr>
              <w:ind w:left="0" w:firstLine="0"/>
            </w:pPr>
          </w:p>
        </w:tc>
        <w:tc>
          <w:tcPr>
            <w:tcW w:w="8892" w:type="dxa"/>
          </w:tcPr>
          <w:p w14:paraId="56ED0B55" w14:textId="69B01FFD" w:rsidR="000A3FD6" w:rsidRPr="00754B74" w:rsidRDefault="000A3FD6" w:rsidP="000644CA">
            <w:pPr>
              <w:pStyle w:val="BulletedListlvl1"/>
              <w:numPr>
                <w:ilvl w:val="0"/>
                <w:numId w:val="0"/>
              </w:numPr>
              <w:ind w:left="34"/>
            </w:pPr>
            <w:r w:rsidRPr="00754B74">
              <w:t>Should the dangerous goods safety advisor role be made mandatory?</w:t>
            </w:r>
          </w:p>
        </w:tc>
      </w:tr>
      <w:tr w:rsidR="000A3FD6" w:rsidRPr="00754B74" w14:paraId="7A2FA6BC" w14:textId="50FCA1FE" w:rsidTr="0F5A3555">
        <w:tc>
          <w:tcPr>
            <w:tcW w:w="9498" w:type="dxa"/>
            <w:gridSpan w:val="2"/>
          </w:tcPr>
          <w:p w14:paraId="6E63CAD4" w14:textId="0355698F" w:rsidR="003F5DAB" w:rsidRPr="005A41FA" w:rsidRDefault="004A5127" w:rsidP="005A41FA">
            <w:pPr>
              <w:pStyle w:val="Boxheading"/>
              <w:spacing w:after="120"/>
              <w:ind w:left="34"/>
              <w:rPr>
                <w:b w:val="0"/>
                <w:bCs w:val="0"/>
                <w:color w:val="215E99" w:themeColor="text2" w:themeTint="BF"/>
                <w:sz w:val="22"/>
                <w:szCs w:val="22"/>
              </w:rPr>
            </w:pPr>
            <w:r>
              <w:rPr>
                <w:b w:val="0"/>
                <w:bCs w:val="0"/>
                <w:color w:val="215E99" w:themeColor="text2" w:themeTint="BF"/>
                <w:sz w:val="22"/>
                <w:szCs w:val="22"/>
              </w:rPr>
              <w:t>T</w:t>
            </w:r>
            <w:r w:rsidR="00EC2BD2">
              <w:rPr>
                <w:b w:val="0"/>
                <w:bCs w:val="0"/>
                <w:color w:val="215E99" w:themeColor="text2" w:themeTint="BF"/>
                <w:sz w:val="22"/>
                <w:szCs w:val="22"/>
              </w:rPr>
              <w:t xml:space="preserve">he </w:t>
            </w:r>
            <w:r w:rsidR="003F5DAB" w:rsidRPr="005A41FA">
              <w:rPr>
                <w:b w:val="0"/>
                <w:bCs w:val="0"/>
                <w:color w:val="215E99" w:themeColor="text2" w:themeTint="BF"/>
                <w:sz w:val="22"/>
                <w:szCs w:val="22"/>
              </w:rPr>
              <w:t xml:space="preserve">dangerous goods safety advisor role should </w:t>
            </w:r>
            <w:r>
              <w:rPr>
                <w:b w:val="0"/>
                <w:bCs w:val="0"/>
                <w:color w:val="215E99" w:themeColor="text2" w:themeTint="BF"/>
                <w:sz w:val="22"/>
                <w:szCs w:val="22"/>
              </w:rPr>
              <w:t xml:space="preserve">not </w:t>
            </w:r>
            <w:r w:rsidR="00EC2BD2">
              <w:rPr>
                <w:b w:val="0"/>
                <w:bCs w:val="0"/>
                <w:color w:val="215E99" w:themeColor="text2" w:themeTint="BF"/>
                <w:sz w:val="22"/>
                <w:szCs w:val="22"/>
              </w:rPr>
              <w:t xml:space="preserve">be </w:t>
            </w:r>
            <w:r w:rsidR="003F5DAB" w:rsidRPr="005A41FA">
              <w:rPr>
                <w:b w:val="0"/>
                <w:bCs w:val="0"/>
                <w:color w:val="215E99" w:themeColor="text2" w:themeTint="BF"/>
                <w:sz w:val="22"/>
                <w:szCs w:val="22"/>
              </w:rPr>
              <w:t>mandatory</w:t>
            </w:r>
            <w:r w:rsidR="005A1401" w:rsidRPr="005A41FA">
              <w:rPr>
                <w:b w:val="0"/>
                <w:bCs w:val="0"/>
                <w:color w:val="215E99" w:themeColor="text2" w:themeTint="BF"/>
                <w:sz w:val="22"/>
                <w:szCs w:val="22"/>
              </w:rPr>
              <w:t xml:space="preserve">. </w:t>
            </w:r>
            <w:r w:rsidR="003F5DAB" w:rsidRPr="005A41FA">
              <w:rPr>
                <w:b w:val="0"/>
                <w:bCs w:val="0"/>
                <w:color w:val="215E99" w:themeColor="text2" w:themeTint="BF"/>
                <w:sz w:val="22"/>
                <w:szCs w:val="22"/>
              </w:rPr>
              <w:t xml:space="preserve"> </w:t>
            </w:r>
            <w:r>
              <w:rPr>
                <w:b w:val="0"/>
                <w:bCs w:val="0"/>
                <w:color w:val="215E99" w:themeColor="text2" w:themeTint="BF"/>
                <w:sz w:val="22"/>
                <w:szCs w:val="22"/>
              </w:rPr>
              <w:t>There is no</w:t>
            </w:r>
            <w:r w:rsidR="00EC2BD2">
              <w:rPr>
                <w:b w:val="0"/>
                <w:bCs w:val="0"/>
                <w:color w:val="215E99" w:themeColor="text2" w:themeTint="BF"/>
                <w:sz w:val="22"/>
                <w:szCs w:val="22"/>
              </w:rPr>
              <w:t xml:space="preserve"> </w:t>
            </w:r>
            <w:r w:rsidR="005A1401" w:rsidRPr="005A41FA">
              <w:rPr>
                <w:b w:val="0"/>
                <w:bCs w:val="0"/>
                <w:color w:val="215E99" w:themeColor="text2" w:themeTint="BF"/>
                <w:sz w:val="22"/>
                <w:szCs w:val="22"/>
              </w:rPr>
              <w:t xml:space="preserve">data to </w:t>
            </w:r>
            <w:r w:rsidR="00EC2BD2">
              <w:rPr>
                <w:b w:val="0"/>
                <w:bCs w:val="0"/>
                <w:color w:val="215E99" w:themeColor="text2" w:themeTint="BF"/>
                <w:sz w:val="22"/>
                <w:szCs w:val="22"/>
              </w:rPr>
              <w:t xml:space="preserve">indicate </w:t>
            </w:r>
            <w:r w:rsidR="005A1401" w:rsidRPr="005A41FA">
              <w:rPr>
                <w:b w:val="0"/>
                <w:bCs w:val="0"/>
                <w:color w:val="215E99" w:themeColor="text2" w:themeTint="BF"/>
                <w:sz w:val="22"/>
                <w:szCs w:val="22"/>
              </w:rPr>
              <w:t xml:space="preserve">how </w:t>
            </w:r>
            <w:r w:rsidR="00B47445" w:rsidRPr="005A41FA">
              <w:rPr>
                <w:b w:val="0"/>
                <w:bCs w:val="0"/>
                <w:color w:val="215E99" w:themeColor="text2" w:themeTint="BF"/>
                <w:sz w:val="22"/>
                <w:szCs w:val="22"/>
              </w:rPr>
              <w:t>m</w:t>
            </w:r>
            <w:r w:rsidR="005A1401" w:rsidRPr="005A41FA">
              <w:rPr>
                <w:b w:val="0"/>
                <w:bCs w:val="0"/>
                <w:color w:val="215E99" w:themeColor="text2" w:themeTint="BF"/>
                <w:sz w:val="22"/>
                <w:szCs w:val="22"/>
              </w:rPr>
              <w:t>any</w:t>
            </w:r>
            <w:r w:rsidR="000F2B21" w:rsidRPr="005A41FA">
              <w:rPr>
                <w:b w:val="0"/>
                <w:bCs w:val="0"/>
                <w:color w:val="215E99" w:themeColor="text2" w:themeTint="BF"/>
                <w:sz w:val="22"/>
                <w:szCs w:val="22"/>
              </w:rPr>
              <w:t xml:space="preserve"> dangerous goods safety advisor</w:t>
            </w:r>
            <w:r w:rsidR="005A1401" w:rsidRPr="005A41FA">
              <w:rPr>
                <w:b w:val="0"/>
                <w:bCs w:val="0"/>
                <w:color w:val="215E99" w:themeColor="text2" w:themeTint="BF"/>
                <w:sz w:val="22"/>
                <w:szCs w:val="22"/>
              </w:rPr>
              <w:t>s will be needed</w:t>
            </w:r>
            <w:r w:rsidR="00EC2BD2">
              <w:rPr>
                <w:b w:val="0"/>
                <w:bCs w:val="0"/>
                <w:color w:val="215E99" w:themeColor="text2" w:themeTint="BF"/>
                <w:sz w:val="22"/>
                <w:szCs w:val="22"/>
              </w:rPr>
              <w:t xml:space="preserve"> or what </w:t>
            </w:r>
            <w:r w:rsidR="005A1401" w:rsidRPr="005A41FA">
              <w:rPr>
                <w:b w:val="0"/>
                <w:bCs w:val="0"/>
                <w:color w:val="215E99" w:themeColor="text2" w:themeTint="BF"/>
                <w:sz w:val="22"/>
                <w:szCs w:val="22"/>
              </w:rPr>
              <w:t xml:space="preserve">training </w:t>
            </w:r>
            <w:r w:rsidR="00EC2BD2">
              <w:rPr>
                <w:b w:val="0"/>
                <w:bCs w:val="0"/>
                <w:color w:val="215E99" w:themeColor="text2" w:themeTint="BF"/>
                <w:sz w:val="22"/>
                <w:szCs w:val="22"/>
              </w:rPr>
              <w:t xml:space="preserve">is </w:t>
            </w:r>
            <w:r w:rsidR="005A1401" w:rsidRPr="005A41FA">
              <w:rPr>
                <w:b w:val="0"/>
                <w:bCs w:val="0"/>
                <w:color w:val="215E99" w:themeColor="text2" w:themeTint="BF"/>
                <w:sz w:val="22"/>
                <w:szCs w:val="22"/>
              </w:rPr>
              <w:t>require</w:t>
            </w:r>
            <w:r w:rsidR="00EC2BD2">
              <w:rPr>
                <w:b w:val="0"/>
                <w:bCs w:val="0"/>
                <w:color w:val="215E99" w:themeColor="text2" w:themeTint="BF"/>
                <w:sz w:val="22"/>
                <w:szCs w:val="22"/>
              </w:rPr>
              <w:t>d. M</w:t>
            </w:r>
            <w:r w:rsidR="005A1401" w:rsidRPr="005A41FA">
              <w:rPr>
                <w:b w:val="0"/>
                <w:bCs w:val="0"/>
                <w:color w:val="215E99" w:themeColor="text2" w:themeTint="BF"/>
                <w:sz w:val="22"/>
                <w:szCs w:val="22"/>
              </w:rPr>
              <w:t>andating the role in th</w:t>
            </w:r>
            <w:r w:rsidR="00EC2BD2">
              <w:rPr>
                <w:b w:val="0"/>
                <w:bCs w:val="0"/>
                <w:color w:val="215E99" w:themeColor="text2" w:themeTint="BF"/>
                <w:sz w:val="22"/>
                <w:szCs w:val="22"/>
              </w:rPr>
              <w:t>e</w:t>
            </w:r>
            <w:r w:rsidR="005A1401" w:rsidRPr="005A41FA">
              <w:rPr>
                <w:b w:val="0"/>
                <w:bCs w:val="0"/>
                <w:color w:val="215E99" w:themeColor="text2" w:themeTint="BF"/>
                <w:sz w:val="22"/>
                <w:szCs w:val="22"/>
              </w:rPr>
              <w:t xml:space="preserve"> </w:t>
            </w:r>
            <w:r w:rsidR="00EC2BD2">
              <w:rPr>
                <w:b w:val="0"/>
                <w:bCs w:val="0"/>
                <w:color w:val="215E99" w:themeColor="text2" w:themeTint="BF"/>
                <w:sz w:val="22"/>
                <w:szCs w:val="22"/>
              </w:rPr>
              <w:t>C</w:t>
            </w:r>
            <w:r w:rsidR="005A1401" w:rsidRPr="005A41FA">
              <w:rPr>
                <w:b w:val="0"/>
                <w:bCs w:val="0"/>
                <w:color w:val="215E99" w:themeColor="text2" w:themeTint="BF"/>
                <w:sz w:val="22"/>
                <w:szCs w:val="22"/>
              </w:rPr>
              <w:t xml:space="preserve">ode may lead to </w:t>
            </w:r>
            <w:r w:rsidR="003F5DAB" w:rsidRPr="005A41FA">
              <w:rPr>
                <w:b w:val="0"/>
                <w:bCs w:val="0"/>
                <w:color w:val="215E99" w:themeColor="text2" w:themeTint="BF"/>
                <w:sz w:val="22"/>
                <w:szCs w:val="22"/>
              </w:rPr>
              <w:t xml:space="preserve">unnecessary financial </w:t>
            </w:r>
            <w:r w:rsidR="005A1401" w:rsidRPr="005A41FA">
              <w:rPr>
                <w:b w:val="0"/>
                <w:bCs w:val="0"/>
                <w:color w:val="215E99" w:themeColor="text2" w:themeTint="BF"/>
                <w:sz w:val="22"/>
                <w:szCs w:val="22"/>
              </w:rPr>
              <w:t>and</w:t>
            </w:r>
            <w:r w:rsidR="003F5DAB" w:rsidRPr="005A41FA">
              <w:rPr>
                <w:b w:val="0"/>
                <w:bCs w:val="0"/>
                <w:color w:val="215E99" w:themeColor="text2" w:themeTint="BF"/>
                <w:sz w:val="22"/>
                <w:szCs w:val="22"/>
              </w:rPr>
              <w:t xml:space="preserve"> operational risks</w:t>
            </w:r>
            <w:r w:rsidR="005A1401" w:rsidRPr="005A41FA">
              <w:rPr>
                <w:b w:val="0"/>
                <w:bCs w:val="0"/>
                <w:color w:val="215E99" w:themeColor="text2" w:themeTint="BF"/>
                <w:sz w:val="22"/>
                <w:szCs w:val="22"/>
              </w:rPr>
              <w:t xml:space="preserve"> to carriers</w:t>
            </w:r>
            <w:r w:rsidR="003F5DAB" w:rsidRPr="005A41FA">
              <w:rPr>
                <w:b w:val="0"/>
                <w:bCs w:val="0"/>
                <w:color w:val="215E99" w:themeColor="text2" w:themeTint="BF"/>
                <w:sz w:val="22"/>
                <w:szCs w:val="22"/>
              </w:rPr>
              <w:t>.</w:t>
            </w:r>
          </w:p>
          <w:p w14:paraId="73EA6B2C" w14:textId="5861F3CD" w:rsidR="0039610A" w:rsidRDefault="0050494D" w:rsidP="005A41FA">
            <w:pPr>
              <w:pStyle w:val="Boxheading"/>
              <w:spacing w:after="120"/>
              <w:ind w:left="34"/>
              <w:rPr>
                <w:b w:val="0"/>
                <w:bCs w:val="0"/>
                <w:color w:val="215E99" w:themeColor="text2" w:themeTint="BF"/>
                <w:sz w:val="22"/>
                <w:szCs w:val="22"/>
              </w:rPr>
            </w:pPr>
            <w:r>
              <w:rPr>
                <w:b w:val="0"/>
                <w:bCs w:val="0"/>
                <w:color w:val="215E99" w:themeColor="text2" w:themeTint="BF"/>
                <w:sz w:val="22"/>
                <w:szCs w:val="22"/>
              </w:rPr>
              <w:t xml:space="preserve">We don’t envisage </w:t>
            </w:r>
            <w:r w:rsidR="0F5A3555" w:rsidRPr="0F5A3555">
              <w:rPr>
                <w:b w:val="0"/>
                <w:bCs w:val="0"/>
                <w:color w:val="215E99" w:themeColor="text2" w:themeTint="BF"/>
                <w:sz w:val="22"/>
                <w:szCs w:val="22"/>
              </w:rPr>
              <w:t xml:space="preserve">that </w:t>
            </w:r>
            <w:r>
              <w:rPr>
                <w:b w:val="0"/>
                <w:bCs w:val="0"/>
                <w:color w:val="215E99" w:themeColor="text2" w:themeTint="BF"/>
                <w:sz w:val="22"/>
                <w:szCs w:val="22"/>
              </w:rPr>
              <w:t xml:space="preserve">the </w:t>
            </w:r>
            <w:r w:rsidR="0F5A3555" w:rsidRPr="0F5A3555">
              <w:rPr>
                <w:b w:val="0"/>
                <w:bCs w:val="0"/>
                <w:color w:val="215E99" w:themeColor="text2" w:themeTint="BF"/>
                <w:sz w:val="22"/>
                <w:szCs w:val="22"/>
              </w:rPr>
              <w:t>Regulator would want to administer or manage an accreditation system for dangerous goods safety advisors.</w:t>
            </w:r>
          </w:p>
          <w:p w14:paraId="06DF6910" w14:textId="1341C524" w:rsidR="00CA2B9E" w:rsidRPr="00CA2B9E" w:rsidRDefault="00CA2B9E" w:rsidP="00A7442B">
            <w:pPr>
              <w:pStyle w:val="Boxheading"/>
              <w:spacing w:after="120"/>
              <w:ind w:left="34"/>
            </w:pPr>
          </w:p>
        </w:tc>
      </w:tr>
    </w:tbl>
    <w:p w14:paraId="6044B1E8" w14:textId="77777777" w:rsidR="008F5523" w:rsidRDefault="008F5523"/>
    <w:tbl>
      <w:tblPr>
        <w:tblStyle w:val="TableGrid"/>
        <w:tblW w:w="9498" w:type="dxa"/>
        <w:tblInd w:w="-147" w:type="dxa"/>
        <w:tblLook w:val="04A0" w:firstRow="1" w:lastRow="0" w:firstColumn="1" w:lastColumn="0" w:noHBand="0" w:noVBand="1"/>
      </w:tblPr>
      <w:tblGrid>
        <w:gridCol w:w="606"/>
        <w:gridCol w:w="8892"/>
      </w:tblGrid>
      <w:tr w:rsidR="00F633C2" w:rsidRPr="00830BB4" w14:paraId="33F6C01E" w14:textId="77777777" w:rsidTr="0F5A3555">
        <w:tc>
          <w:tcPr>
            <w:tcW w:w="9498" w:type="dxa"/>
            <w:gridSpan w:val="2"/>
          </w:tcPr>
          <w:p w14:paraId="78E2E84D" w14:textId="381097BC" w:rsidR="00F633C2" w:rsidRPr="00830BB4" w:rsidRDefault="00F633C2" w:rsidP="000644CA">
            <w:pPr>
              <w:pStyle w:val="Boxheading"/>
              <w:spacing w:before="240"/>
              <w:ind w:left="34"/>
            </w:pPr>
            <w:r w:rsidRPr="00830BB4">
              <w:t>5.4.7.1: Security requirements – key changes</w:t>
            </w:r>
          </w:p>
        </w:tc>
      </w:tr>
      <w:tr w:rsidR="008F5523" w:rsidRPr="00754B74" w14:paraId="0C12F825" w14:textId="2FC00C71" w:rsidTr="0F5A3555">
        <w:tc>
          <w:tcPr>
            <w:tcW w:w="606" w:type="dxa"/>
          </w:tcPr>
          <w:p w14:paraId="0984D782" w14:textId="77777777" w:rsidR="008F5523" w:rsidRPr="00754B74" w:rsidRDefault="008F5523" w:rsidP="000644CA">
            <w:pPr>
              <w:pStyle w:val="BulletedListlvl1"/>
              <w:numPr>
                <w:ilvl w:val="0"/>
                <w:numId w:val="4"/>
              </w:numPr>
              <w:ind w:left="0" w:firstLine="0"/>
            </w:pPr>
          </w:p>
        </w:tc>
        <w:tc>
          <w:tcPr>
            <w:tcW w:w="8892" w:type="dxa"/>
          </w:tcPr>
          <w:p w14:paraId="32ACB099" w14:textId="77777777" w:rsidR="008F5523" w:rsidRDefault="008F5523" w:rsidP="000644CA">
            <w:pPr>
              <w:pStyle w:val="BulletedListlvl1"/>
              <w:numPr>
                <w:ilvl w:val="0"/>
                <w:numId w:val="0"/>
              </w:numPr>
            </w:pPr>
            <w:r w:rsidRPr="00754B74">
              <w:t>We seek to understand to what extent transport providers already have measures in place to ensure the security of dangerous goods and costs associated with this. In particular:</w:t>
            </w:r>
          </w:p>
          <w:p w14:paraId="25FFAF55" w14:textId="77777777" w:rsidR="008F5523" w:rsidRDefault="008F5523" w:rsidP="000644CA">
            <w:pPr>
              <w:pStyle w:val="BulletedListlvl1"/>
              <w:numPr>
                <w:ilvl w:val="0"/>
                <w:numId w:val="9"/>
              </w:numPr>
            </w:pPr>
            <w:r w:rsidRPr="00754B74">
              <w:t>Do you have a security plan in place for dangerous goods of security concern? If so, what costs are associated with the development and implementation of this per annum?</w:t>
            </w:r>
          </w:p>
          <w:p w14:paraId="75AA07F7" w14:textId="354A5AD0" w:rsidR="008F5523" w:rsidRPr="00754B74" w:rsidRDefault="008F5523" w:rsidP="000644CA">
            <w:pPr>
              <w:pStyle w:val="BulletedListlvl1"/>
              <w:numPr>
                <w:ilvl w:val="0"/>
                <w:numId w:val="0"/>
              </w:numPr>
              <w:ind w:left="34"/>
            </w:pPr>
            <w:r w:rsidRPr="00754B74">
              <w:t>What</w:t>
            </w:r>
            <w:r>
              <w:t>,</w:t>
            </w:r>
            <w:r w:rsidRPr="00754B74">
              <w:t xml:space="preserve"> if any</w:t>
            </w:r>
            <w:r>
              <w:t>,</w:t>
            </w:r>
            <w:r w:rsidRPr="00754B74">
              <w:t xml:space="preserve"> additional costs would be expected from complying with these security Provisions?</w:t>
            </w:r>
          </w:p>
        </w:tc>
      </w:tr>
      <w:tr w:rsidR="008F5523" w:rsidRPr="00754B74" w14:paraId="2B125AC2" w14:textId="2E2D25C9" w:rsidTr="0F5A3555">
        <w:tc>
          <w:tcPr>
            <w:tcW w:w="9498" w:type="dxa"/>
            <w:gridSpan w:val="2"/>
          </w:tcPr>
          <w:p w14:paraId="66232091" w14:textId="14AE6447" w:rsidR="008F5523" w:rsidRPr="00077085" w:rsidRDefault="00965381" w:rsidP="005A41FA">
            <w:pPr>
              <w:pStyle w:val="BulletedListlvl1"/>
              <w:numPr>
                <w:ilvl w:val="0"/>
                <w:numId w:val="0"/>
              </w:numPr>
              <w:spacing w:before="120"/>
              <w:ind w:left="34"/>
              <w:rPr>
                <w:color w:val="215E99" w:themeColor="text2" w:themeTint="BF"/>
                <w:sz w:val="22"/>
                <w:szCs w:val="22"/>
              </w:rPr>
            </w:pPr>
            <w:r w:rsidRPr="00077085">
              <w:rPr>
                <w:color w:val="215E99" w:themeColor="text2" w:themeTint="BF"/>
                <w:sz w:val="22"/>
                <w:szCs w:val="22"/>
              </w:rPr>
              <w:t xml:space="preserve">Currently, </w:t>
            </w:r>
            <w:r w:rsidR="00077085" w:rsidRPr="00077085">
              <w:rPr>
                <w:color w:val="215E99" w:themeColor="text2" w:themeTint="BF"/>
                <w:sz w:val="22"/>
                <w:szCs w:val="22"/>
              </w:rPr>
              <w:t xml:space="preserve">the Water Corporation </w:t>
            </w:r>
            <w:r w:rsidRPr="00077085">
              <w:rPr>
                <w:color w:val="215E99" w:themeColor="text2" w:themeTint="BF"/>
                <w:sz w:val="22"/>
                <w:szCs w:val="22"/>
              </w:rPr>
              <w:t xml:space="preserve">do not provide </w:t>
            </w:r>
            <w:r w:rsidR="00951A1A" w:rsidRPr="00077085">
              <w:rPr>
                <w:color w:val="215E99" w:themeColor="text2" w:themeTint="BF"/>
                <w:sz w:val="22"/>
                <w:szCs w:val="22"/>
              </w:rPr>
              <w:t>‘</w:t>
            </w:r>
            <w:r w:rsidRPr="00077085">
              <w:rPr>
                <w:color w:val="215E99" w:themeColor="text2" w:themeTint="BF"/>
                <w:sz w:val="22"/>
                <w:szCs w:val="22"/>
              </w:rPr>
              <w:t>security plans</w:t>
            </w:r>
            <w:r w:rsidR="00951A1A" w:rsidRPr="00077085">
              <w:rPr>
                <w:color w:val="215E99" w:themeColor="text2" w:themeTint="BF"/>
                <w:sz w:val="22"/>
                <w:szCs w:val="22"/>
              </w:rPr>
              <w:t>’</w:t>
            </w:r>
            <w:r w:rsidRPr="00077085">
              <w:rPr>
                <w:color w:val="215E99" w:themeColor="text2" w:themeTint="BF"/>
                <w:sz w:val="22"/>
                <w:szCs w:val="22"/>
              </w:rPr>
              <w:t xml:space="preserve"> </w:t>
            </w:r>
            <w:r w:rsidR="00951A1A" w:rsidRPr="00077085">
              <w:rPr>
                <w:color w:val="215E99" w:themeColor="text2" w:themeTint="BF"/>
                <w:sz w:val="22"/>
                <w:szCs w:val="22"/>
              </w:rPr>
              <w:t xml:space="preserve">as described in the draft Code </w:t>
            </w:r>
            <w:r w:rsidRPr="00077085">
              <w:rPr>
                <w:color w:val="215E99" w:themeColor="text2" w:themeTint="BF"/>
                <w:sz w:val="22"/>
                <w:szCs w:val="22"/>
              </w:rPr>
              <w:t>for the internal transport of high consequence dangerous goods.</w:t>
            </w:r>
          </w:p>
          <w:p w14:paraId="4938F11C" w14:textId="77777777" w:rsidR="00951A1A" w:rsidRPr="00077085" w:rsidRDefault="00951A1A" w:rsidP="005A41FA">
            <w:pPr>
              <w:pStyle w:val="BulletedListlvl1"/>
              <w:numPr>
                <w:ilvl w:val="0"/>
                <w:numId w:val="0"/>
              </w:numPr>
              <w:spacing w:before="120"/>
              <w:ind w:left="34"/>
              <w:rPr>
                <w:color w:val="215E99" w:themeColor="text2" w:themeTint="BF"/>
                <w:sz w:val="22"/>
                <w:szCs w:val="22"/>
              </w:rPr>
            </w:pPr>
            <w:r w:rsidRPr="00077085">
              <w:rPr>
                <w:color w:val="215E99" w:themeColor="text2" w:themeTint="BF"/>
                <w:sz w:val="22"/>
                <w:szCs w:val="22"/>
              </w:rPr>
              <w:t>However, we do acknowledge and abide by the current requirements outside of this Code in the form of the National Legislation i.e. chemicals of security concern.</w:t>
            </w:r>
          </w:p>
          <w:p w14:paraId="0C1E642A" w14:textId="77777777" w:rsidR="00951A1A" w:rsidRDefault="0F5A3555" w:rsidP="0F5A3555">
            <w:pPr>
              <w:pStyle w:val="BulletedListlvl1"/>
              <w:numPr>
                <w:ilvl w:val="0"/>
                <w:numId w:val="0"/>
              </w:numPr>
              <w:spacing w:before="120"/>
              <w:ind w:left="34"/>
              <w:rPr>
                <w:color w:val="215E99" w:themeColor="text2" w:themeTint="BF"/>
                <w:sz w:val="22"/>
                <w:szCs w:val="22"/>
              </w:rPr>
            </w:pPr>
            <w:r w:rsidRPr="0F5A3555">
              <w:rPr>
                <w:color w:val="215E99" w:themeColor="text2" w:themeTint="BF"/>
                <w:sz w:val="22"/>
                <w:szCs w:val="22"/>
              </w:rPr>
              <w:t>Costs associated with this new requirement would be difficult to estimate, due to several criteria listed in chapter 1.10.</w:t>
            </w:r>
          </w:p>
          <w:p w14:paraId="150F6C69" w14:textId="05287236" w:rsidR="00A7442B" w:rsidRPr="008640CF" w:rsidRDefault="00A7442B" w:rsidP="0F5A3555">
            <w:pPr>
              <w:pStyle w:val="BulletedListlvl1"/>
              <w:numPr>
                <w:ilvl w:val="0"/>
                <w:numId w:val="0"/>
              </w:numPr>
              <w:spacing w:before="120"/>
              <w:ind w:left="34"/>
              <w:rPr>
                <w:color w:val="215E99" w:themeColor="text2" w:themeTint="BF"/>
                <w:sz w:val="24"/>
              </w:rPr>
            </w:pPr>
          </w:p>
        </w:tc>
      </w:tr>
      <w:tr w:rsidR="008F5523" w:rsidRPr="00754B74" w14:paraId="0F7EB48D" w14:textId="77F3B7D6" w:rsidTr="0F5A3555">
        <w:tc>
          <w:tcPr>
            <w:tcW w:w="606" w:type="dxa"/>
          </w:tcPr>
          <w:p w14:paraId="18BC2C54" w14:textId="77777777" w:rsidR="008F5523" w:rsidRPr="00754B74" w:rsidRDefault="008F5523" w:rsidP="000644CA">
            <w:pPr>
              <w:pStyle w:val="BulletedListlvl1"/>
              <w:numPr>
                <w:ilvl w:val="0"/>
                <w:numId w:val="4"/>
              </w:numPr>
              <w:ind w:left="0" w:firstLine="0"/>
            </w:pPr>
          </w:p>
        </w:tc>
        <w:tc>
          <w:tcPr>
            <w:tcW w:w="8892" w:type="dxa"/>
          </w:tcPr>
          <w:p w14:paraId="3CC3BFCB" w14:textId="77777777" w:rsidR="008F5523" w:rsidRDefault="008F5523" w:rsidP="000644CA">
            <w:pPr>
              <w:pStyle w:val="BulletedListlvl1"/>
              <w:numPr>
                <w:ilvl w:val="0"/>
                <w:numId w:val="0"/>
              </w:numPr>
            </w:pPr>
            <w:r w:rsidRPr="00754B74">
              <w:t>Do you consider the thresholds for high consequence dangerous goods, which would require the preparation of a security plan, are appropriate?</w:t>
            </w:r>
          </w:p>
          <w:p w14:paraId="5BE07CE9" w14:textId="2A052FB3" w:rsidR="008F5523" w:rsidRPr="00754B74" w:rsidRDefault="008F5523" w:rsidP="000644CA">
            <w:pPr>
              <w:pStyle w:val="BulletedListlvl1"/>
              <w:numPr>
                <w:ilvl w:val="0"/>
                <w:numId w:val="0"/>
              </w:numPr>
              <w:ind w:left="34"/>
            </w:pPr>
            <w:r w:rsidRPr="00754B74">
              <w:t>If not, please explain why?</w:t>
            </w:r>
          </w:p>
        </w:tc>
      </w:tr>
      <w:tr w:rsidR="008F5523" w:rsidRPr="00754B74" w14:paraId="7BA54F94" w14:textId="3F9E6AD3" w:rsidTr="0F5A3555">
        <w:tc>
          <w:tcPr>
            <w:tcW w:w="9498" w:type="dxa"/>
            <w:gridSpan w:val="2"/>
          </w:tcPr>
          <w:p w14:paraId="79570B63" w14:textId="12BA22CA" w:rsidR="00EC2BD2" w:rsidRDefault="00A20635" w:rsidP="005A41FA">
            <w:pPr>
              <w:pStyle w:val="BulletedListlvl1"/>
              <w:numPr>
                <w:ilvl w:val="0"/>
                <w:numId w:val="0"/>
              </w:numPr>
              <w:spacing w:before="120"/>
              <w:ind w:left="34"/>
              <w:rPr>
                <w:color w:val="215E99" w:themeColor="text2" w:themeTint="BF"/>
                <w:sz w:val="22"/>
                <w:szCs w:val="22"/>
              </w:rPr>
            </w:pPr>
            <w:r w:rsidRPr="005A41FA">
              <w:rPr>
                <w:color w:val="215E99" w:themeColor="text2" w:themeTint="BF"/>
                <w:sz w:val="22"/>
                <w:szCs w:val="22"/>
              </w:rPr>
              <w:t>There may be some unintended consequences wi</w:t>
            </w:r>
            <w:r w:rsidR="000547FA" w:rsidRPr="005A41FA">
              <w:rPr>
                <w:color w:val="215E99" w:themeColor="text2" w:themeTint="BF"/>
                <w:sz w:val="22"/>
                <w:szCs w:val="22"/>
              </w:rPr>
              <w:t>th</w:t>
            </w:r>
            <w:r w:rsidRPr="005A41FA">
              <w:rPr>
                <w:color w:val="215E99" w:themeColor="text2" w:themeTint="BF"/>
                <w:sz w:val="22"/>
                <w:szCs w:val="22"/>
              </w:rPr>
              <w:t xml:space="preserve"> the </w:t>
            </w:r>
            <w:r w:rsidR="000547FA" w:rsidRPr="005A41FA">
              <w:rPr>
                <w:color w:val="215E99" w:themeColor="text2" w:themeTint="BF"/>
                <w:sz w:val="22"/>
                <w:szCs w:val="22"/>
              </w:rPr>
              <w:t xml:space="preserve">class </w:t>
            </w:r>
            <w:r w:rsidRPr="005A41FA">
              <w:rPr>
                <w:color w:val="215E99" w:themeColor="text2" w:themeTint="BF"/>
                <w:sz w:val="22"/>
                <w:szCs w:val="22"/>
              </w:rPr>
              <w:t xml:space="preserve">lists </w:t>
            </w:r>
            <w:r w:rsidR="000547FA" w:rsidRPr="005A41FA">
              <w:rPr>
                <w:color w:val="215E99" w:themeColor="text2" w:themeTint="BF"/>
                <w:sz w:val="22"/>
                <w:szCs w:val="22"/>
              </w:rPr>
              <w:t xml:space="preserve">and thresholds </w:t>
            </w:r>
            <w:r w:rsidRPr="005A41FA">
              <w:rPr>
                <w:color w:val="215E99" w:themeColor="text2" w:themeTint="BF"/>
                <w:sz w:val="22"/>
                <w:szCs w:val="22"/>
              </w:rPr>
              <w:t>in the table</w:t>
            </w:r>
            <w:r w:rsidR="000547FA" w:rsidRPr="005A41FA">
              <w:rPr>
                <w:color w:val="215E99" w:themeColor="text2" w:themeTint="BF"/>
                <w:sz w:val="22"/>
                <w:szCs w:val="22"/>
              </w:rPr>
              <w:t xml:space="preserve">. Some specific dangerous goods </w:t>
            </w:r>
            <w:r w:rsidR="001062CD" w:rsidRPr="005A41FA">
              <w:rPr>
                <w:color w:val="215E99" w:themeColor="text2" w:themeTint="BF"/>
                <w:sz w:val="22"/>
                <w:szCs w:val="22"/>
              </w:rPr>
              <w:t xml:space="preserve">in classes </w:t>
            </w:r>
            <w:r w:rsidR="000547FA" w:rsidRPr="005A41FA">
              <w:rPr>
                <w:color w:val="215E99" w:themeColor="text2" w:themeTint="BF"/>
                <w:sz w:val="22"/>
                <w:szCs w:val="22"/>
              </w:rPr>
              <w:t xml:space="preserve">that are not of security concern </w:t>
            </w:r>
            <w:r w:rsidR="005A41FA">
              <w:rPr>
                <w:color w:val="215E99" w:themeColor="text2" w:themeTint="BF"/>
                <w:sz w:val="22"/>
                <w:szCs w:val="22"/>
              </w:rPr>
              <w:t>may</w:t>
            </w:r>
            <w:r w:rsidR="000547FA" w:rsidRPr="005A41FA">
              <w:rPr>
                <w:color w:val="215E99" w:themeColor="text2" w:themeTint="BF"/>
                <w:sz w:val="22"/>
                <w:szCs w:val="22"/>
              </w:rPr>
              <w:t xml:space="preserve"> be captured</w:t>
            </w:r>
            <w:r w:rsidR="005A41FA">
              <w:rPr>
                <w:color w:val="215E99" w:themeColor="text2" w:themeTint="BF"/>
                <w:sz w:val="22"/>
                <w:szCs w:val="22"/>
              </w:rPr>
              <w:t>,</w:t>
            </w:r>
            <w:r w:rsidR="000547FA" w:rsidRPr="005A41FA">
              <w:rPr>
                <w:color w:val="215E99" w:themeColor="text2" w:themeTint="BF"/>
                <w:sz w:val="22"/>
                <w:szCs w:val="22"/>
              </w:rPr>
              <w:t xml:space="preserve"> </w:t>
            </w:r>
            <w:r w:rsidR="005A41FA">
              <w:rPr>
                <w:color w:val="215E99" w:themeColor="text2" w:themeTint="BF"/>
                <w:sz w:val="22"/>
                <w:szCs w:val="22"/>
              </w:rPr>
              <w:t>while o</w:t>
            </w:r>
            <w:r w:rsidR="000547FA" w:rsidRPr="005A41FA">
              <w:rPr>
                <w:color w:val="215E99" w:themeColor="text2" w:themeTint="BF"/>
                <w:sz w:val="22"/>
                <w:szCs w:val="22"/>
              </w:rPr>
              <w:t>thers that are of security concern m</w:t>
            </w:r>
            <w:r w:rsidR="005A41FA">
              <w:rPr>
                <w:color w:val="215E99" w:themeColor="text2" w:themeTint="BF"/>
                <w:sz w:val="22"/>
                <w:szCs w:val="22"/>
              </w:rPr>
              <w:t>ay</w:t>
            </w:r>
            <w:r w:rsidR="000547FA" w:rsidRPr="005A41FA">
              <w:rPr>
                <w:color w:val="215E99" w:themeColor="text2" w:themeTint="BF"/>
                <w:sz w:val="22"/>
                <w:szCs w:val="22"/>
              </w:rPr>
              <w:t xml:space="preserve"> not be captured. </w:t>
            </w:r>
          </w:p>
          <w:p w14:paraId="3FEC7F7F" w14:textId="2043CA66" w:rsidR="0039610A" w:rsidRDefault="0F5A3555" w:rsidP="005A41FA">
            <w:pPr>
              <w:pStyle w:val="BulletedListlvl1"/>
              <w:numPr>
                <w:ilvl w:val="0"/>
                <w:numId w:val="0"/>
              </w:numPr>
              <w:spacing w:before="120"/>
              <w:ind w:left="34"/>
              <w:rPr>
                <w:color w:val="215E99" w:themeColor="text2" w:themeTint="BF"/>
                <w:sz w:val="22"/>
                <w:szCs w:val="22"/>
              </w:rPr>
            </w:pPr>
            <w:r w:rsidRPr="0F5A3555">
              <w:rPr>
                <w:color w:val="215E99" w:themeColor="text2" w:themeTint="BF"/>
                <w:sz w:val="22"/>
                <w:szCs w:val="22"/>
              </w:rPr>
              <w:t xml:space="preserve">Whilst </w:t>
            </w:r>
            <w:r w:rsidR="0050494D">
              <w:rPr>
                <w:color w:val="215E99" w:themeColor="text2" w:themeTint="BF"/>
                <w:sz w:val="22"/>
                <w:szCs w:val="22"/>
              </w:rPr>
              <w:t>we</w:t>
            </w:r>
            <w:r w:rsidR="0050494D" w:rsidRPr="0F5A3555">
              <w:rPr>
                <w:color w:val="215E99" w:themeColor="text2" w:themeTint="BF"/>
                <w:sz w:val="22"/>
                <w:szCs w:val="22"/>
              </w:rPr>
              <w:t xml:space="preserve"> </w:t>
            </w:r>
            <w:r w:rsidRPr="0F5A3555">
              <w:rPr>
                <w:color w:val="215E99" w:themeColor="text2" w:themeTint="BF"/>
                <w:sz w:val="22"/>
                <w:szCs w:val="22"/>
              </w:rPr>
              <w:t xml:space="preserve">acknowledge the simplicity of the class system, substances that require a security plan are best dealt with by UN number, not by class. There should not be an increase in administrative burden on companies without a significant </w:t>
            </w:r>
            <w:r w:rsidR="00837695">
              <w:rPr>
                <w:color w:val="215E99" w:themeColor="text2" w:themeTint="BF"/>
                <w:sz w:val="22"/>
                <w:szCs w:val="22"/>
              </w:rPr>
              <w:t xml:space="preserve">positive </w:t>
            </w:r>
            <w:r w:rsidRPr="0F5A3555">
              <w:rPr>
                <w:color w:val="215E99" w:themeColor="text2" w:themeTint="BF"/>
                <w:sz w:val="22"/>
                <w:szCs w:val="22"/>
              </w:rPr>
              <w:t>increase in security outcomes.</w:t>
            </w:r>
          </w:p>
          <w:p w14:paraId="3B750595" w14:textId="2DC6A79B" w:rsidR="002003AE" w:rsidRPr="00754B74" w:rsidRDefault="002003AE" w:rsidP="005A41FA">
            <w:pPr>
              <w:pStyle w:val="BulletedListlvl1"/>
              <w:numPr>
                <w:ilvl w:val="0"/>
                <w:numId w:val="0"/>
              </w:numPr>
              <w:spacing w:before="120"/>
              <w:ind w:left="34"/>
            </w:pPr>
          </w:p>
        </w:tc>
      </w:tr>
    </w:tbl>
    <w:p w14:paraId="4669FBC1" w14:textId="77777777" w:rsidR="008F5523" w:rsidRDefault="008F5523"/>
    <w:tbl>
      <w:tblPr>
        <w:tblStyle w:val="TableGrid"/>
        <w:tblW w:w="9498" w:type="dxa"/>
        <w:tblInd w:w="-147" w:type="dxa"/>
        <w:tblLook w:val="04A0" w:firstRow="1" w:lastRow="0" w:firstColumn="1" w:lastColumn="0" w:noHBand="0" w:noVBand="1"/>
      </w:tblPr>
      <w:tblGrid>
        <w:gridCol w:w="606"/>
        <w:gridCol w:w="8892"/>
      </w:tblGrid>
      <w:tr w:rsidR="0013595A" w:rsidRPr="006654E0" w14:paraId="08D79187" w14:textId="77777777" w:rsidTr="2E982206">
        <w:tc>
          <w:tcPr>
            <w:tcW w:w="9498" w:type="dxa"/>
            <w:gridSpan w:val="2"/>
          </w:tcPr>
          <w:p w14:paraId="73D33650" w14:textId="2327BDED" w:rsidR="0013595A" w:rsidRPr="006654E0" w:rsidRDefault="0013595A" w:rsidP="000644CA">
            <w:pPr>
              <w:pStyle w:val="Boxheading"/>
              <w:keepNext/>
              <w:keepLines/>
              <w:ind w:left="34"/>
            </w:pPr>
            <w:r>
              <w:rPr>
                <w:sz w:val="20"/>
                <w:szCs w:val="20"/>
              </w:rPr>
              <w:t>5.6.2.2.1: Special provisions that provide full or partial exemptions</w:t>
            </w:r>
          </w:p>
        </w:tc>
      </w:tr>
      <w:tr w:rsidR="0013595A" w:rsidRPr="0013595A" w14:paraId="761F2844" w14:textId="25EB542E" w:rsidTr="2E982206">
        <w:tc>
          <w:tcPr>
            <w:tcW w:w="9498" w:type="dxa"/>
            <w:gridSpan w:val="2"/>
          </w:tcPr>
          <w:p w14:paraId="50092B65" w14:textId="467A0FA8" w:rsidR="0013595A" w:rsidRPr="0013595A" w:rsidRDefault="0013595A" w:rsidP="000644CA">
            <w:pPr>
              <w:pStyle w:val="Boxheading"/>
              <w:keepNext/>
              <w:keepLines/>
              <w:ind w:left="34"/>
              <w:rPr>
                <w:b w:val="0"/>
                <w:bCs w:val="0"/>
                <w:sz w:val="20"/>
                <w:szCs w:val="20"/>
              </w:rPr>
            </w:pPr>
            <w:r w:rsidRPr="0013595A">
              <w:rPr>
                <w:b w:val="0"/>
                <w:bCs w:val="0"/>
                <w:sz w:val="20"/>
                <w:szCs w:val="20"/>
              </w:rPr>
              <w:t>For each concessional exemption applicable to your organisation (please include the special Provision number(s) in your response).</w:t>
            </w:r>
          </w:p>
        </w:tc>
      </w:tr>
      <w:tr w:rsidR="0013595A" w:rsidRPr="00754B74" w14:paraId="7B1949AF" w14:textId="1D73E1B4" w:rsidTr="2E982206">
        <w:tc>
          <w:tcPr>
            <w:tcW w:w="606" w:type="dxa"/>
          </w:tcPr>
          <w:p w14:paraId="52E9A4D2" w14:textId="77777777" w:rsidR="0013595A" w:rsidRPr="00754B74" w:rsidRDefault="0013595A" w:rsidP="000644CA">
            <w:pPr>
              <w:pStyle w:val="BodyCopy"/>
              <w:numPr>
                <w:ilvl w:val="0"/>
                <w:numId w:val="4"/>
              </w:numPr>
              <w:ind w:left="0" w:firstLine="0"/>
            </w:pPr>
          </w:p>
        </w:tc>
        <w:tc>
          <w:tcPr>
            <w:tcW w:w="8892" w:type="dxa"/>
          </w:tcPr>
          <w:p w14:paraId="01A669CC" w14:textId="6634C74D" w:rsidR="0013595A" w:rsidRPr="00754B74" w:rsidRDefault="0013595A" w:rsidP="000644CA">
            <w:pPr>
              <w:pStyle w:val="BodyCopy"/>
              <w:ind w:left="34"/>
            </w:pPr>
            <w:r w:rsidRPr="00754B74">
              <w:t>How many consignments of impacted goods do you consign per annum, on average?</w:t>
            </w:r>
          </w:p>
        </w:tc>
      </w:tr>
      <w:tr w:rsidR="0013595A" w:rsidRPr="00754B74" w14:paraId="4CC49323" w14:textId="77777777" w:rsidTr="2E982206">
        <w:tc>
          <w:tcPr>
            <w:tcW w:w="9498" w:type="dxa"/>
            <w:gridSpan w:val="2"/>
          </w:tcPr>
          <w:p w14:paraId="3BC902A5" w14:textId="77777777" w:rsidR="00981840" w:rsidRDefault="00701EC0" w:rsidP="003F1CC6">
            <w:pPr>
              <w:pStyle w:val="BodyCopy"/>
              <w:ind w:left="34"/>
              <w:rPr>
                <w:color w:val="215E99" w:themeColor="text2" w:themeTint="BF"/>
                <w:sz w:val="22"/>
                <w:szCs w:val="22"/>
              </w:rPr>
            </w:pPr>
            <w:r>
              <w:rPr>
                <w:color w:val="215E99" w:themeColor="text2" w:themeTint="BF"/>
                <w:sz w:val="22"/>
                <w:szCs w:val="22"/>
              </w:rPr>
              <w:t xml:space="preserve">Water Corporation provides water and wastewater services </w:t>
            </w:r>
            <w:r w:rsidR="000A3F68">
              <w:rPr>
                <w:color w:val="215E99" w:themeColor="text2" w:themeTint="BF"/>
                <w:sz w:val="22"/>
                <w:szCs w:val="22"/>
              </w:rPr>
              <w:t xml:space="preserve">throughout </w:t>
            </w:r>
            <w:r>
              <w:rPr>
                <w:color w:val="215E99" w:themeColor="text2" w:themeTint="BF"/>
                <w:sz w:val="22"/>
                <w:szCs w:val="22"/>
              </w:rPr>
              <w:t xml:space="preserve">Western Australia. </w:t>
            </w:r>
          </w:p>
          <w:p w14:paraId="2C0F15D0" w14:textId="77777777" w:rsidR="002003AE" w:rsidRDefault="00981840" w:rsidP="003F1CC6">
            <w:pPr>
              <w:pStyle w:val="BodyCopy"/>
              <w:ind w:left="34"/>
              <w:rPr>
                <w:color w:val="215E99" w:themeColor="text2" w:themeTint="BF"/>
                <w:sz w:val="22"/>
                <w:szCs w:val="22"/>
              </w:rPr>
            </w:pPr>
            <w:r>
              <w:rPr>
                <w:color w:val="215E99" w:themeColor="text2" w:themeTint="BF"/>
                <w:sz w:val="22"/>
                <w:szCs w:val="22"/>
              </w:rPr>
              <w:t>For chlorine gas alone, a</w:t>
            </w:r>
            <w:r w:rsidR="00375453" w:rsidRPr="00375453">
              <w:rPr>
                <w:color w:val="215E99" w:themeColor="text2" w:themeTint="BF"/>
                <w:sz w:val="22"/>
                <w:szCs w:val="22"/>
              </w:rPr>
              <w:t xml:space="preserve">pproximately 1,800 deliveries </w:t>
            </w:r>
            <w:r w:rsidR="00701EC0">
              <w:rPr>
                <w:color w:val="215E99" w:themeColor="text2" w:themeTint="BF"/>
                <w:sz w:val="22"/>
                <w:szCs w:val="22"/>
              </w:rPr>
              <w:t xml:space="preserve">per annum </w:t>
            </w:r>
            <w:r w:rsidR="00375453" w:rsidRPr="00375453">
              <w:rPr>
                <w:color w:val="215E99" w:themeColor="text2" w:themeTint="BF"/>
                <w:sz w:val="22"/>
                <w:szCs w:val="22"/>
              </w:rPr>
              <w:t xml:space="preserve">of </w:t>
            </w:r>
            <w:r w:rsidR="00701EC0">
              <w:rPr>
                <w:color w:val="215E99" w:themeColor="text2" w:themeTint="BF"/>
                <w:sz w:val="22"/>
                <w:szCs w:val="22"/>
              </w:rPr>
              <w:t xml:space="preserve">33kg and 70kg </w:t>
            </w:r>
            <w:r w:rsidR="00375453" w:rsidRPr="00375453">
              <w:rPr>
                <w:color w:val="215E99" w:themeColor="text2" w:themeTint="BF"/>
                <w:sz w:val="22"/>
                <w:szCs w:val="22"/>
              </w:rPr>
              <w:t xml:space="preserve">cylinders </w:t>
            </w:r>
            <w:r w:rsidR="00701EC0">
              <w:rPr>
                <w:color w:val="215E99" w:themeColor="text2" w:themeTint="BF"/>
                <w:sz w:val="22"/>
                <w:szCs w:val="22"/>
              </w:rPr>
              <w:t xml:space="preserve">are undertaken by our logistics contractor. From </w:t>
            </w:r>
            <w:r w:rsidR="00766C07">
              <w:rPr>
                <w:color w:val="215E99" w:themeColor="text2" w:themeTint="BF"/>
                <w:sz w:val="22"/>
                <w:szCs w:val="22"/>
              </w:rPr>
              <w:t>pre-determined base sites</w:t>
            </w:r>
            <w:r w:rsidR="00701EC0">
              <w:rPr>
                <w:color w:val="215E99" w:themeColor="text2" w:themeTint="BF"/>
                <w:sz w:val="22"/>
                <w:szCs w:val="22"/>
              </w:rPr>
              <w:t xml:space="preserve"> our internal teams then transport these cylinders to their required locations.</w:t>
            </w:r>
          </w:p>
          <w:p w14:paraId="72EEC33B" w14:textId="3EEE3A17" w:rsidR="00A7442B" w:rsidRPr="00754B74" w:rsidRDefault="00A7442B" w:rsidP="003F1CC6">
            <w:pPr>
              <w:pStyle w:val="BodyCopy"/>
              <w:ind w:left="34"/>
            </w:pPr>
          </w:p>
        </w:tc>
      </w:tr>
      <w:tr w:rsidR="0013595A" w:rsidRPr="00754B74" w14:paraId="106C6EFA" w14:textId="07D07833" w:rsidTr="2E982206">
        <w:tc>
          <w:tcPr>
            <w:tcW w:w="606" w:type="dxa"/>
          </w:tcPr>
          <w:p w14:paraId="17372450" w14:textId="77777777" w:rsidR="0013595A" w:rsidRPr="00754B74" w:rsidRDefault="0013595A" w:rsidP="000644CA">
            <w:pPr>
              <w:pStyle w:val="BodyCopy"/>
              <w:numPr>
                <w:ilvl w:val="0"/>
                <w:numId w:val="4"/>
              </w:numPr>
              <w:ind w:left="0" w:firstLine="0"/>
            </w:pPr>
          </w:p>
        </w:tc>
        <w:tc>
          <w:tcPr>
            <w:tcW w:w="8892" w:type="dxa"/>
          </w:tcPr>
          <w:p w14:paraId="63A003C8" w14:textId="4C492FFA" w:rsidR="0013595A" w:rsidRPr="00754B74" w:rsidRDefault="0013595A" w:rsidP="000644CA">
            <w:pPr>
              <w:pStyle w:val="BodyCopy"/>
              <w:ind w:left="34"/>
            </w:pPr>
            <w:r w:rsidRPr="00754B74">
              <w:t>Can you provide an estimate of the annual savings in dangerous goods surcharges these concessions would provide your business?</w:t>
            </w:r>
          </w:p>
        </w:tc>
      </w:tr>
      <w:tr w:rsidR="0013595A" w:rsidRPr="00EC2BD2" w14:paraId="72B4F77A" w14:textId="7F536925" w:rsidTr="2E982206">
        <w:tc>
          <w:tcPr>
            <w:tcW w:w="9498" w:type="dxa"/>
            <w:gridSpan w:val="2"/>
          </w:tcPr>
          <w:p w14:paraId="663B4682" w14:textId="77777777" w:rsidR="002003AE" w:rsidRDefault="2E982206" w:rsidP="00B64177">
            <w:pPr>
              <w:pStyle w:val="Boxheading"/>
              <w:spacing w:after="120"/>
              <w:rPr>
                <w:b w:val="0"/>
                <w:bCs w:val="0"/>
                <w:color w:val="215E99" w:themeColor="text2" w:themeTint="BF"/>
                <w:sz w:val="22"/>
                <w:szCs w:val="22"/>
              </w:rPr>
            </w:pPr>
            <w:r w:rsidRPr="00837695">
              <w:rPr>
                <w:b w:val="0"/>
                <w:bCs w:val="0"/>
                <w:color w:val="215E99" w:themeColor="text2" w:themeTint="BF"/>
                <w:sz w:val="22"/>
                <w:szCs w:val="22"/>
              </w:rPr>
              <w:lastRenderedPageBreak/>
              <w:t>Removal of special provision AU07 would not provide an annual saving; in fact</w:t>
            </w:r>
            <w:r w:rsidR="00BF1D3B" w:rsidRPr="00837695">
              <w:rPr>
                <w:b w:val="0"/>
                <w:bCs w:val="0"/>
                <w:color w:val="215E99" w:themeColor="text2" w:themeTint="BF"/>
                <w:sz w:val="22"/>
                <w:szCs w:val="22"/>
              </w:rPr>
              <w:t>,</w:t>
            </w:r>
            <w:r w:rsidRPr="00837695">
              <w:rPr>
                <w:b w:val="0"/>
                <w:bCs w:val="0"/>
                <w:color w:val="215E99" w:themeColor="text2" w:themeTint="BF"/>
                <w:sz w:val="22"/>
                <w:szCs w:val="22"/>
              </w:rPr>
              <w:t xml:space="preserve"> our costs would increase due to an increased frequency of trips having to be undertaken by us and our</w:t>
            </w:r>
            <w:r w:rsidRPr="2E982206">
              <w:rPr>
                <w:b w:val="0"/>
                <w:bCs w:val="0"/>
                <w:color w:val="0E2740"/>
                <w:sz w:val="22"/>
                <w:szCs w:val="22"/>
              </w:rPr>
              <w:t xml:space="preserve"> </w:t>
            </w:r>
            <w:r w:rsidRPr="00837695">
              <w:rPr>
                <w:b w:val="0"/>
                <w:bCs w:val="0"/>
                <w:color w:val="215E99" w:themeColor="text2" w:themeTint="BF"/>
                <w:sz w:val="22"/>
                <w:szCs w:val="22"/>
              </w:rPr>
              <w:t>transport providers. The additional fuel consumption costs by our providers would be passed on to our business for each additional trip.</w:t>
            </w:r>
          </w:p>
          <w:p w14:paraId="3DF5BFEE" w14:textId="207EBF89" w:rsidR="00A7442B" w:rsidRPr="005A41FA" w:rsidRDefault="00A7442B" w:rsidP="00B64177">
            <w:pPr>
              <w:pStyle w:val="Boxheading"/>
              <w:spacing w:after="120"/>
              <w:rPr>
                <w:b w:val="0"/>
                <w:bCs w:val="0"/>
                <w:sz w:val="22"/>
                <w:szCs w:val="22"/>
              </w:rPr>
            </w:pPr>
          </w:p>
        </w:tc>
      </w:tr>
    </w:tbl>
    <w:p w14:paraId="62529F01" w14:textId="77777777" w:rsidR="00260B6C" w:rsidRDefault="00260B6C"/>
    <w:tbl>
      <w:tblPr>
        <w:tblStyle w:val="TableGrid"/>
        <w:tblW w:w="9498" w:type="dxa"/>
        <w:tblInd w:w="-147" w:type="dxa"/>
        <w:tblLook w:val="04A0" w:firstRow="1" w:lastRow="0" w:firstColumn="1" w:lastColumn="0" w:noHBand="0" w:noVBand="1"/>
      </w:tblPr>
      <w:tblGrid>
        <w:gridCol w:w="606"/>
        <w:gridCol w:w="8892"/>
      </w:tblGrid>
      <w:tr w:rsidR="00D44AB7" w:rsidRPr="00754B74" w14:paraId="25CDAF8B" w14:textId="77777777" w:rsidTr="2E982206">
        <w:tc>
          <w:tcPr>
            <w:tcW w:w="9498" w:type="dxa"/>
            <w:gridSpan w:val="2"/>
          </w:tcPr>
          <w:p w14:paraId="65D9CD1A" w14:textId="46203950" w:rsidR="00D44AB7" w:rsidRPr="006654E0" w:rsidRDefault="00D44AB7" w:rsidP="000644CA">
            <w:pPr>
              <w:pStyle w:val="Boxheading"/>
              <w:keepNext/>
              <w:keepLines/>
              <w:rPr>
                <w:sz w:val="20"/>
                <w:szCs w:val="20"/>
              </w:rPr>
            </w:pPr>
            <w:r>
              <w:rPr>
                <w:sz w:val="20"/>
                <w:szCs w:val="20"/>
              </w:rPr>
              <w:t>5.6.2.5.1: Australian specific special provisions</w:t>
            </w:r>
          </w:p>
        </w:tc>
      </w:tr>
      <w:tr w:rsidR="00D44AB7" w:rsidRPr="00237C08" w14:paraId="0C8DE9A4" w14:textId="610FEA13" w:rsidTr="2E982206">
        <w:tc>
          <w:tcPr>
            <w:tcW w:w="9498" w:type="dxa"/>
            <w:gridSpan w:val="2"/>
          </w:tcPr>
          <w:p w14:paraId="2386FC68" w14:textId="3D0886C0" w:rsidR="00D44AB7" w:rsidRPr="00237C08" w:rsidRDefault="00D44AB7" w:rsidP="000644CA">
            <w:pPr>
              <w:pStyle w:val="Boxheading"/>
              <w:keepNext/>
              <w:keepLines/>
              <w:rPr>
                <w:b w:val="0"/>
                <w:bCs w:val="0"/>
                <w:sz w:val="20"/>
                <w:szCs w:val="20"/>
              </w:rPr>
            </w:pPr>
            <w:r w:rsidRPr="00237C08">
              <w:rPr>
                <w:b w:val="0"/>
                <w:bCs w:val="0"/>
                <w:sz w:val="20"/>
                <w:szCs w:val="20"/>
              </w:rPr>
              <w:t>For all changes proposed for AU special provisions:</w:t>
            </w:r>
          </w:p>
        </w:tc>
      </w:tr>
      <w:tr w:rsidR="00D44AB7" w:rsidRPr="00754B74" w14:paraId="78B139F4" w14:textId="4BAD2268" w:rsidTr="2E982206">
        <w:tc>
          <w:tcPr>
            <w:tcW w:w="606" w:type="dxa"/>
          </w:tcPr>
          <w:p w14:paraId="0415CCB1" w14:textId="77777777" w:rsidR="00D44AB7" w:rsidRPr="00754B74" w:rsidRDefault="00D44AB7" w:rsidP="000644CA">
            <w:pPr>
              <w:pStyle w:val="BulletedListlvl1"/>
              <w:numPr>
                <w:ilvl w:val="0"/>
                <w:numId w:val="4"/>
              </w:numPr>
              <w:ind w:left="0" w:firstLine="0"/>
            </w:pPr>
          </w:p>
        </w:tc>
        <w:tc>
          <w:tcPr>
            <w:tcW w:w="8892" w:type="dxa"/>
          </w:tcPr>
          <w:p w14:paraId="3B48F379" w14:textId="2285DA56" w:rsidR="00D44AB7" w:rsidRPr="00754B74" w:rsidRDefault="00D44AB7" w:rsidP="000644CA">
            <w:pPr>
              <w:pStyle w:val="BulletedListlvl1"/>
              <w:numPr>
                <w:ilvl w:val="0"/>
                <w:numId w:val="0"/>
              </w:numPr>
              <w:rPr>
                <w:szCs w:val="20"/>
              </w:rPr>
            </w:pPr>
            <w:r w:rsidRPr="00754B74">
              <w:t xml:space="preserve">Are there any impacts you believe have not been identified and addressed? </w:t>
            </w:r>
          </w:p>
        </w:tc>
      </w:tr>
      <w:tr w:rsidR="00DB50C4" w:rsidRPr="00754B74" w14:paraId="1C2F2FE3" w14:textId="77777777" w:rsidTr="2E982206">
        <w:tc>
          <w:tcPr>
            <w:tcW w:w="9498" w:type="dxa"/>
            <w:gridSpan w:val="2"/>
          </w:tcPr>
          <w:p w14:paraId="1700B65C" w14:textId="77777777" w:rsidR="00207228" w:rsidRPr="00837695" w:rsidRDefault="2E982206" w:rsidP="005A41FA">
            <w:pPr>
              <w:pStyle w:val="BulletedListlvl1"/>
              <w:numPr>
                <w:ilvl w:val="0"/>
                <w:numId w:val="0"/>
              </w:numPr>
              <w:spacing w:before="120"/>
              <w:rPr>
                <w:color w:val="215E99" w:themeColor="text2" w:themeTint="BF"/>
                <w:sz w:val="22"/>
                <w:szCs w:val="22"/>
              </w:rPr>
            </w:pPr>
            <w:r w:rsidRPr="00837695">
              <w:rPr>
                <w:color w:val="215E99" w:themeColor="text2" w:themeTint="BF"/>
                <w:sz w:val="22"/>
                <w:szCs w:val="22"/>
              </w:rPr>
              <w:t xml:space="preserve">The draft Impact Statement doesn’t address increased greenhouse gas emissions or the potential for an increase in accidents associated with increased transport activities.  </w:t>
            </w:r>
          </w:p>
          <w:p w14:paraId="7224C79B" w14:textId="46450BA2" w:rsidR="00207228" w:rsidRPr="00837695" w:rsidRDefault="09EB4A00" w:rsidP="005A41FA">
            <w:pPr>
              <w:pStyle w:val="BulletedListlvl1"/>
              <w:numPr>
                <w:ilvl w:val="0"/>
                <w:numId w:val="0"/>
              </w:numPr>
              <w:spacing w:before="120"/>
              <w:rPr>
                <w:color w:val="215E99" w:themeColor="text2" w:themeTint="BF"/>
                <w:sz w:val="22"/>
                <w:szCs w:val="22"/>
              </w:rPr>
            </w:pPr>
            <w:r w:rsidRPr="00837695">
              <w:rPr>
                <w:color w:val="215E99" w:themeColor="text2" w:themeTint="BF"/>
                <w:sz w:val="22"/>
                <w:szCs w:val="22"/>
              </w:rPr>
              <w:t>Changes such as the removal of AU07 would increase the potential for transport accidents (due to increased driving and transport) and emissions of greenhouse gases.</w:t>
            </w:r>
          </w:p>
          <w:p w14:paraId="138908C1" w14:textId="77777777" w:rsidR="00207228" w:rsidRDefault="00207228" w:rsidP="005A41FA">
            <w:pPr>
              <w:pStyle w:val="BulletedListlvl1"/>
              <w:numPr>
                <w:ilvl w:val="0"/>
                <w:numId w:val="0"/>
              </w:numPr>
              <w:spacing w:before="120"/>
              <w:rPr>
                <w:rFonts w:cs="Arial"/>
                <w:color w:val="215E99" w:themeColor="text2" w:themeTint="BF"/>
                <w:sz w:val="22"/>
                <w:szCs w:val="22"/>
              </w:rPr>
            </w:pPr>
          </w:p>
          <w:p w14:paraId="2E94F4D5" w14:textId="0DCF8B50" w:rsidR="00DB50C4" w:rsidRPr="005A41FA" w:rsidRDefault="004D36BD" w:rsidP="005A41FA">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 xml:space="preserve">There is no </w:t>
            </w:r>
            <w:r w:rsidR="0067535F" w:rsidRPr="005A41FA">
              <w:rPr>
                <w:rFonts w:cs="Arial"/>
                <w:color w:val="215E99" w:themeColor="text2" w:themeTint="BF"/>
                <w:sz w:val="22"/>
                <w:szCs w:val="22"/>
              </w:rPr>
              <w:t>data</w:t>
            </w:r>
            <w:r>
              <w:rPr>
                <w:rFonts w:cs="Arial"/>
                <w:color w:val="215E99" w:themeColor="text2" w:themeTint="BF"/>
                <w:sz w:val="22"/>
                <w:szCs w:val="22"/>
              </w:rPr>
              <w:t xml:space="preserve">, </w:t>
            </w:r>
            <w:r w:rsidR="0067535F" w:rsidRPr="005A41FA">
              <w:rPr>
                <w:rFonts w:cs="Arial"/>
                <w:color w:val="215E99" w:themeColor="text2" w:themeTint="BF"/>
                <w:sz w:val="22"/>
                <w:szCs w:val="22"/>
              </w:rPr>
              <w:t>statistics</w:t>
            </w:r>
            <w:r>
              <w:rPr>
                <w:rFonts w:cs="Arial"/>
                <w:color w:val="215E99" w:themeColor="text2" w:themeTint="BF"/>
                <w:sz w:val="22"/>
                <w:szCs w:val="22"/>
              </w:rPr>
              <w:t xml:space="preserve"> </w:t>
            </w:r>
            <w:r w:rsidR="0067535F" w:rsidRPr="005A41FA">
              <w:rPr>
                <w:rFonts w:cs="Arial"/>
                <w:color w:val="215E99" w:themeColor="text2" w:themeTint="BF"/>
                <w:sz w:val="22"/>
                <w:szCs w:val="22"/>
              </w:rPr>
              <w:t xml:space="preserve">or evidence </w:t>
            </w:r>
            <w:r>
              <w:rPr>
                <w:rFonts w:cs="Arial"/>
                <w:color w:val="215E99" w:themeColor="text2" w:themeTint="BF"/>
                <w:sz w:val="22"/>
                <w:szCs w:val="22"/>
              </w:rPr>
              <w:t xml:space="preserve">provided </w:t>
            </w:r>
            <w:r w:rsidR="0067535F" w:rsidRPr="005A41FA">
              <w:rPr>
                <w:rFonts w:cs="Arial"/>
                <w:color w:val="215E99" w:themeColor="text2" w:themeTint="BF"/>
                <w:sz w:val="22"/>
                <w:szCs w:val="22"/>
              </w:rPr>
              <w:t>to justify an increase in regulation for UN3077 and UN3082</w:t>
            </w:r>
            <w:r w:rsidR="00F0561B" w:rsidRPr="005A41FA">
              <w:rPr>
                <w:rFonts w:cs="Arial"/>
                <w:color w:val="215E99" w:themeColor="text2" w:themeTint="BF"/>
                <w:sz w:val="22"/>
                <w:szCs w:val="22"/>
              </w:rPr>
              <w:t xml:space="preserve"> (</w:t>
            </w:r>
            <w:r w:rsidR="00FD3456">
              <w:rPr>
                <w:rFonts w:cs="Arial"/>
                <w:color w:val="215E99" w:themeColor="text2" w:themeTint="BF"/>
                <w:sz w:val="22"/>
                <w:szCs w:val="22"/>
              </w:rPr>
              <w:t xml:space="preserve">removal of </w:t>
            </w:r>
            <w:r w:rsidR="00F0561B" w:rsidRPr="005A41FA">
              <w:rPr>
                <w:rFonts w:cs="Arial"/>
                <w:color w:val="215E99" w:themeColor="text2" w:themeTint="BF"/>
                <w:sz w:val="22"/>
                <w:szCs w:val="22"/>
              </w:rPr>
              <w:t>AU01)</w:t>
            </w:r>
            <w:r>
              <w:rPr>
                <w:rFonts w:cs="Arial"/>
                <w:color w:val="215E99" w:themeColor="text2" w:themeTint="BF"/>
                <w:sz w:val="22"/>
                <w:szCs w:val="22"/>
              </w:rPr>
              <w:t>.</w:t>
            </w:r>
          </w:p>
          <w:p w14:paraId="5886F1C5" w14:textId="77777777" w:rsidR="0039610A" w:rsidRDefault="00F0561B"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 xml:space="preserve">Additional impacts could arise from potential safety risks if exemptions are not consistently applied. A periodic review mechanism </w:t>
            </w:r>
            <w:r w:rsidR="00046D00" w:rsidRPr="005A41FA">
              <w:rPr>
                <w:rFonts w:cs="Arial"/>
                <w:color w:val="215E99" w:themeColor="text2" w:themeTint="BF"/>
                <w:sz w:val="22"/>
                <w:szCs w:val="22"/>
              </w:rPr>
              <w:t xml:space="preserve">should be introduced to </w:t>
            </w:r>
            <w:r w:rsidRPr="005A41FA">
              <w:rPr>
                <w:rFonts w:cs="Arial"/>
                <w:color w:val="215E99" w:themeColor="text2" w:themeTint="BF"/>
                <w:sz w:val="22"/>
                <w:szCs w:val="22"/>
              </w:rPr>
              <w:t>help address any unintended consequences.</w:t>
            </w:r>
          </w:p>
          <w:p w14:paraId="79EDAE20" w14:textId="72E648CE" w:rsidR="002003AE" w:rsidRPr="00312331" w:rsidRDefault="002003AE" w:rsidP="005A41FA">
            <w:pPr>
              <w:pStyle w:val="BulletedListlvl1"/>
              <w:numPr>
                <w:ilvl w:val="0"/>
                <w:numId w:val="0"/>
              </w:numPr>
              <w:spacing w:before="120"/>
              <w:rPr>
                <w:rFonts w:cs="Arial"/>
                <w:sz w:val="24"/>
              </w:rPr>
            </w:pPr>
          </w:p>
        </w:tc>
      </w:tr>
      <w:tr w:rsidR="00D44AB7" w:rsidRPr="00754B74" w14:paraId="7511CBF2" w14:textId="10D8C022" w:rsidTr="2E982206">
        <w:tc>
          <w:tcPr>
            <w:tcW w:w="606" w:type="dxa"/>
          </w:tcPr>
          <w:p w14:paraId="4C2BCB79" w14:textId="77777777" w:rsidR="00D44AB7" w:rsidRPr="00754B74" w:rsidRDefault="00D44AB7" w:rsidP="000644CA">
            <w:pPr>
              <w:pStyle w:val="BulletedListlvl1"/>
              <w:numPr>
                <w:ilvl w:val="0"/>
                <w:numId w:val="4"/>
              </w:numPr>
              <w:ind w:left="0" w:firstLine="0"/>
            </w:pPr>
          </w:p>
        </w:tc>
        <w:tc>
          <w:tcPr>
            <w:tcW w:w="8892" w:type="dxa"/>
          </w:tcPr>
          <w:p w14:paraId="42092D0B" w14:textId="2DDE81F1" w:rsidR="00D44AB7" w:rsidRPr="00754B74" w:rsidRDefault="00D44AB7" w:rsidP="000644CA">
            <w:pPr>
              <w:pStyle w:val="BulletedListlvl1"/>
              <w:numPr>
                <w:ilvl w:val="0"/>
                <w:numId w:val="0"/>
              </w:numPr>
            </w:pPr>
            <w:r w:rsidRPr="00754B74">
              <w:t xml:space="preserve">If so, please indicate the applicable special Provision number(s) and the associated impact(s). </w:t>
            </w:r>
          </w:p>
        </w:tc>
      </w:tr>
      <w:tr w:rsidR="00DB50C4" w:rsidRPr="00754B74" w14:paraId="60F0691F" w14:textId="77777777" w:rsidTr="2E982206">
        <w:tc>
          <w:tcPr>
            <w:tcW w:w="9498" w:type="dxa"/>
            <w:gridSpan w:val="2"/>
          </w:tcPr>
          <w:p w14:paraId="370D65D7" w14:textId="46326FFA" w:rsidR="00DB50C4" w:rsidRDefault="00207228" w:rsidP="005A41FA">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 xml:space="preserve">AU07, </w:t>
            </w:r>
            <w:r w:rsidR="0067535F" w:rsidRPr="005A41FA">
              <w:rPr>
                <w:rFonts w:cs="Arial"/>
                <w:color w:val="215E99" w:themeColor="text2" w:themeTint="BF"/>
                <w:sz w:val="22"/>
                <w:szCs w:val="22"/>
              </w:rPr>
              <w:t>AU01</w:t>
            </w:r>
          </w:p>
          <w:p w14:paraId="1A7CFE6E" w14:textId="0679B50F" w:rsidR="002003AE" w:rsidRPr="005A41FA" w:rsidRDefault="002003AE" w:rsidP="005A41FA">
            <w:pPr>
              <w:pStyle w:val="BulletedListlvl1"/>
              <w:numPr>
                <w:ilvl w:val="0"/>
                <w:numId w:val="0"/>
              </w:numPr>
              <w:spacing w:before="120"/>
              <w:rPr>
                <w:rFonts w:cs="Arial"/>
                <w:sz w:val="22"/>
                <w:szCs w:val="22"/>
              </w:rPr>
            </w:pPr>
          </w:p>
        </w:tc>
      </w:tr>
      <w:tr w:rsidR="00D44AB7" w:rsidRPr="006654E0" w14:paraId="4C48A5DA" w14:textId="7F091388" w:rsidTr="2E982206">
        <w:tc>
          <w:tcPr>
            <w:tcW w:w="9498" w:type="dxa"/>
            <w:gridSpan w:val="2"/>
          </w:tcPr>
          <w:p w14:paraId="46C9F1A8" w14:textId="32E003A8" w:rsidR="00D44AB7" w:rsidRPr="00DB50C4" w:rsidRDefault="00D44AB7" w:rsidP="000644CA">
            <w:pPr>
              <w:pStyle w:val="BulletedListlvl1"/>
              <w:numPr>
                <w:ilvl w:val="0"/>
                <w:numId w:val="0"/>
              </w:numPr>
            </w:pPr>
            <w:r w:rsidRPr="00DB50C4">
              <w:t>For AU01</w:t>
            </w:r>
          </w:p>
        </w:tc>
      </w:tr>
      <w:tr w:rsidR="00D44AB7" w:rsidRPr="00754B74" w14:paraId="60608FB9" w14:textId="399566C5" w:rsidTr="2E982206">
        <w:tc>
          <w:tcPr>
            <w:tcW w:w="606" w:type="dxa"/>
          </w:tcPr>
          <w:p w14:paraId="5EAB4F43" w14:textId="77777777" w:rsidR="00D44AB7" w:rsidRPr="00754B74" w:rsidRDefault="00D44AB7" w:rsidP="000644CA">
            <w:pPr>
              <w:pStyle w:val="BulletedListlvl1"/>
              <w:numPr>
                <w:ilvl w:val="0"/>
                <w:numId w:val="4"/>
              </w:numPr>
              <w:ind w:left="0" w:firstLine="0"/>
            </w:pPr>
          </w:p>
        </w:tc>
        <w:tc>
          <w:tcPr>
            <w:tcW w:w="8892" w:type="dxa"/>
          </w:tcPr>
          <w:p w14:paraId="1A0F84A6" w14:textId="71CCF3A1" w:rsidR="00D44AB7" w:rsidRPr="00754B74" w:rsidRDefault="00D44AB7" w:rsidP="000644CA">
            <w:pPr>
              <w:pStyle w:val="BulletedListlvl1"/>
              <w:numPr>
                <w:ilvl w:val="0"/>
                <w:numId w:val="0"/>
              </w:numPr>
            </w:pPr>
            <w:r w:rsidRPr="00754B74">
              <w:t>If your operations are impacted by the changes made to AU01, what industry do you operate in and what articles would be impacted?</w:t>
            </w:r>
          </w:p>
        </w:tc>
      </w:tr>
      <w:tr w:rsidR="00DB50C4" w:rsidRPr="00754B74" w14:paraId="406224F8" w14:textId="77777777" w:rsidTr="2E982206">
        <w:tc>
          <w:tcPr>
            <w:tcW w:w="9498" w:type="dxa"/>
            <w:gridSpan w:val="2"/>
          </w:tcPr>
          <w:p w14:paraId="152CBAED" w14:textId="120C9DE0" w:rsidR="00D12BE6" w:rsidRDefault="00077085" w:rsidP="005A41FA">
            <w:pPr>
              <w:pStyle w:val="BulletedListlvl1"/>
              <w:numPr>
                <w:ilvl w:val="0"/>
                <w:numId w:val="0"/>
              </w:numPr>
              <w:spacing w:before="120"/>
              <w:rPr>
                <w:color w:val="215E99" w:themeColor="text2" w:themeTint="BF"/>
                <w:sz w:val="22"/>
                <w:szCs w:val="22"/>
              </w:rPr>
            </w:pPr>
            <w:r>
              <w:rPr>
                <w:rFonts w:cs="Arial"/>
                <w:color w:val="215E99" w:themeColor="text2" w:themeTint="BF"/>
                <w:sz w:val="22"/>
                <w:szCs w:val="22"/>
              </w:rPr>
              <w:t xml:space="preserve">The Water Corporation </w:t>
            </w:r>
            <w:r>
              <w:rPr>
                <w:color w:val="215E99" w:themeColor="text2" w:themeTint="BF"/>
                <w:sz w:val="22"/>
                <w:szCs w:val="22"/>
              </w:rPr>
              <w:t xml:space="preserve">provides water and wastewater services throughout Western Australia, and many of our sites store </w:t>
            </w:r>
            <w:r w:rsidR="00CA2B9E">
              <w:rPr>
                <w:color w:val="215E99" w:themeColor="text2" w:themeTint="BF"/>
                <w:sz w:val="22"/>
                <w:szCs w:val="22"/>
              </w:rPr>
              <w:t>and</w:t>
            </w:r>
            <w:r w:rsidR="00D12BE6">
              <w:rPr>
                <w:color w:val="215E99" w:themeColor="text2" w:themeTint="BF"/>
                <w:sz w:val="22"/>
                <w:szCs w:val="22"/>
              </w:rPr>
              <w:t>/or</w:t>
            </w:r>
            <w:r w:rsidR="00CA2B9E">
              <w:rPr>
                <w:color w:val="215E99" w:themeColor="text2" w:themeTint="BF"/>
                <w:sz w:val="22"/>
                <w:szCs w:val="22"/>
              </w:rPr>
              <w:t xml:space="preserve"> use </w:t>
            </w:r>
            <w:r w:rsidR="00C656A1">
              <w:rPr>
                <w:color w:val="215E99" w:themeColor="text2" w:themeTint="BF"/>
                <w:sz w:val="22"/>
                <w:szCs w:val="22"/>
              </w:rPr>
              <w:t xml:space="preserve">chemicals designated as </w:t>
            </w:r>
            <w:r>
              <w:rPr>
                <w:color w:val="215E99" w:themeColor="text2" w:themeTint="BF"/>
                <w:sz w:val="22"/>
                <w:szCs w:val="22"/>
              </w:rPr>
              <w:t xml:space="preserve">UN3077 </w:t>
            </w:r>
            <w:r w:rsidR="00C656A1">
              <w:rPr>
                <w:color w:val="215E99" w:themeColor="text2" w:themeTint="BF"/>
                <w:sz w:val="22"/>
                <w:szCs w:val="22"/>
              </w:rPr>
              <w:t>or</w:t>
            </w:r>
            <w:r>
              <w:rPr>
                <w:color w:val="215E99" w:themeColor="text2" w:themeTint="BF"/>
                <w:sz w:val="22"/>
                <w:szCs w:val="22"/>
              </w:rPr>
              <w:t xml:space="preserve"> UN3082</w:t>
            </w:r>
            <w:r w:rsidR="00D12BE6">
              <w:rPr>
                <w:color w:val="215E99" w:themeColor="text2" w:themeTint="BF"/>
                <w:sz w:val="22"/>
                <w:szCs w:val="22"/>
              </w:rPr>
              <w:t>.</w:t>
            </w:r>
          </w:p>
          <w:p w14:paraId="30AE243F" w14:textId="565529BF" w:rsidR="00D12BE6" w:rsidRPr="00D12BE6" w:rsidRDefault="00D12BE6" w:rsidP="005A41FA">
            <w:pPr>
              <w:pStyle w:val="BulletedListlvl1"/>
              <w:numPr>
                <w:ilvl w:val="0"/>
                <w:numId w:val="0"/>
              </w:numPr>
              <w:spacing w:before="120"/>
              <w:rPr>
                <w:color w:val="215E99" w:themeColor="text2" w:themeTint="BF"/>
                <w:sz w:val="22"/>
                <w:szCs w:val="22"/>
              </w:rPr>
            </w:pPr>
            <w:r>
              <w:rPr>
                <w:color w:val="215E99" w:themeColor="text2" w:themeTint="BF"/>
                <w:sz w:val="22"/>
                <w:szCs w:val="22"/>
              </w:rPr>
              <w:t xml:space="preserve">Numerous articles impacted: Reagents, Herbicides, Pesticides, Resins </w:t>
            </w:r>
          </w:p>
          <w:p w14:paraId="66395441" w14:textId="45A86F76" w:rsidR="002003AE" w:rsidRPr="000941EA" w:rsidRDefault="002003AE" w:rsidP="00D12BE6">
            <w:pPr>
              <w:pStyle w:val="BulletedListlvl1"/>
              <w:numPr>
                <w:ilvl w:val="0"/>
                <w:numId w:val="0"/>
              </w:numPr>
              <w:spacing w:before="120"/>
              <w:rPr>
                <w:sz w:val="24"/>
              </w:rPr>
            </w:pPr>
          </w:p>
        </w:tc>
      </w:tr>
      <w:tr w:rsidR="00D44AB7" w:rsidRPr="00754B74" w14:paraId="253DA951" w14:textId="6700E032" w:rsidTr="2E982206">
        <w:tc>
          <w:tcPr>
            <w:tcW w:w="606" w:type="dxa"/>
          </w:tcPr>
          <w:p w14:paraId="5A163B1C" w14:textId="77777777" w:rsidR="00D44AB7" w:rsidRPr="00754B74" w:rsidRDefault="00D44AB7" w:rsidP="000644CA">
            <w:pPr>
              <w:pStyle w:val="BulletedListlvl1"/>
              <w:numPr>
                <w:ilvl w:val="0"/>
                <w:numId w:val="4"/>
              </w:numPr>
              <w:ind w:left="0" w:firstLine="0"/>
            </w:pPr>
          </w:p>
        </w:tc>
        <w:tc>
          <w:tcPr>
            <w:tcW w:w="8892" w:type="dxa"/>
          </w:tcPr>
          <w:p w14:paraId="7376879E" w14:textId="1683D1D9" w:rsidR="00D44AB7" w:rsidRPr="00754B74" w:rsidRDefault="00D44AB7" w:rsidP="000644CA">
            <w:pPr>
              <w:pStyle w:val="BulletedListlvl1"/>
              <w:numPr>
                <w:ilvl w:val="0"/>
                <w:numId w:val="0"/>
              </w:numPr>
            </w:pPr>
            <w:r w:rsidRPr="00754B74">
              <w:t>If any, what operational implications would there be for your industry?</w:t>
            </w:r>
          </w:p>
        </w:tc>
      </w:tr>
      <w:tr w:rsidR="00CE25E8" w:rsidRPr="00754B74" w14:paraId="0BEBC0AB" w14:textId="77777777" w:rsidTr="2E982206">
        <w:tc>
          <w:tcPr>
            <w:tcW w:w="9498" w:type="dxa"/>
            <w:gridSpan w:val="2"/>
          </w:tcPr>
          <w:p w14:paraId="2C475F38" w14:textId="3DB704CB" w:rsidR="00D12BE6" w:rsidRPr="00372B39" w:rsidRDefault="00D12BE6" w:rsidP="00D12BE6">
            <w:pPr>
              <w:pStyle w:val="BulletedListlvl1"/>
              <w:numPr>
                <w:ilvl w:val="0"/>
                <w:numId w:val="0"/>
              </w:numPr>
              <w:spacing w:before="120"/>
              <w:rPr>
                <w:rFonts w:cs="Arial"/>
                <w:sz w:val="22"/>
                <w:szCs w:val="22"/>
              </w:rPr>
            </w:pPr>
            <w:r>
              <w:rPr>
                <w:rFonts w:cs="Arial"/>
                <w:color w:val="215E99" w:themeColor="text2" w:themeTint="BF"/>
                <w:sz w:val="22"/>
                <w:szCs w:val="22"/>
              </w:rPr>
              <w:t xml:space="preserve">Currently, </w:t>
            </w:r>
            <w:r w:rsidRPr="00372B39">
              <w:rPr>
                <w:rFonts w:cs="Arial"/>
                <w:color w:val="215E99" w:themeColor="text2" w:themeTint="BF"/>
                <w:sz w:val="22"/>
                <w:szCs w:val="22"/>
              </w:rPr>
              <w:t>Class 9 UN3077 and U</w:t>
            </w:r>
            <w:r>
              <w:rPr>
                <w:rFonts w:cs="Arial"/>
                <w:color w:val="215E99" w:themeColor="text2" w:themeTint="BF"/>
                <w:sz w:val="22"/>
                <w:szCs w:val="22"/>
              </w:rPr>
              <w:t>N</w:t>
            </w:r>
            <w:r w:rsidRPr="00372B39">
              <w:rPr>
                <w:rFonts w:cs="Arial"/>
                <w:color w:val="215E99" w:themeColor="text2" w:themeTint="BF"/>
                <w:sz w:val="22"/>
                <w:szCs w:val="22"/>
              </w:rPr>
              <w:t xml:space="preserve">3082 products are not dangerous goods for storage and licencing. This is because the State’s Dangerous Goods (Storage and Handling of Non-Explosives) Regulations exclude these products by referencing the special provisions of the ADG code. If the special provision AU01 is removed from the ADG Code, the products with UN numbers 3077 and 3082 </w:t>
            </w:r>
            <w:r>
              <w:rPr>
                <w:rFonts w:cs="Arial"/>
                <w:color w:val="215E99" w:themeColor="text2" w:themeTint="BF"/>
                <w:sz w:val="22"/>
                <w:szCs w:val="22"/>
              </w:rPr>
              <w:t>will</w:t>
            </w:r>
            <w:r w:rsidRPr="00372B39">
              <w:rPr>
                <w:rFonts w:cs="Arial"/>
                <w:color w:val="215E99" w:themeColor="text2" w:themeTint="BF"/>
                <w:sz w:val="22"/>
                <w:szCs w:val="22"/>
              </w:rPr>
              <w:t xml:space="preserve"> be DGs in WA and </w:t>
            </w:r>
            <w:r w:rsidR="00DF61FC">
              <w:rPr>
                <w:rFonts w:cs="Arial"/>
                <w:color w:val="215E99" w:themeColor="text2" w:themeTint="BF"/>
                <w:sz w:val="22"/>
                <w:szCs w:val="22"/>
              </w:rPr>
              <w:t xml:space="preserve">might </w:t>
            </w:r>
            <w:r w:rsidRPr="00372B39">
              <w:rPr>
                <w:rFonts w:cs="Arial"/>
                <w:color w:val="215E99" w:themeColor="text2" w:themeTint="BF"/>
                <w:sz w:val="22"/>
                <w:szCs w:val="22"/>
              </w:rPr>
              <w:t>need to be included in the DG site licences, be stored in a bunded location, and be included in the risk assessments that support the licences.  It also means that the quantities of these products will have to be considered when calculating the threshold quantity for a site to require a DG licence</w:t>
            </w:r>
            <w:r w:rsidRPr="00372B39">
              <w:rPr>
                <w:rFonts w:cs="Arial"/>
                <w:sz w:val="22"/>
                <w:szCs w:val="22"/>
              </w:rPr>
              <w:t>.</w:t>
            </w:r>
          </w:p>
          <w:p w14:paraId="7BC33C43" w14:textId="1407DAB3" w:rsidR="002003AE" w:rsidRPr="000941EA" w:rsidRDefault="002003AE" w:rsidP="00D12BE6">
            <w:pPr>
              <w:pStyle w:val="BulletedListlvl1"/>
              <w:numPr>
                <w:ilvl w:val="0"/>
                <w:numId w:val="0"/>
              </w:numPr>
              <w:spacing w:before="120"/>
              <w:rPr>
                <w:sz w:val="24"/>
              </w:rPr>
            </w:pPr>
          </w:p>
        </w:tc>
      </w:tr>
      <w:tr w:rsidR="00D44AB7" w:rsidRPr="00754B74" w14:paraId="0160ADF8" w14:textId="1D26DFC0" w:rsidTr="2E982206">
        <w:tc>
          <w:tcPr>
            <w:tcW w:w="606" w:type="dxa"/>
          </w:tcPr>
          <w:p w14:paraId="57A05D92" w14:textId="77777777" w:rsidR="00D44AB7" w:rsidRPr="00754B74" w:rsidRDefault="00D44AB7" w:rsidP="000644CA">
            <w:pPr>
              <w:pStyle w:val="BulletedListlvl1"/>
              <w:numPr>
                <w:ilvl w:val="0"/>
                <w:numId w:val="4"/>
              </w:numPr>
              <w:ind w:left="0" w:firstLine="0"/>
            </w:pPr>
          </w:p>
        </w:tc>
        <w:tc>
          <w:tcPr>
            <w:tcW w:w="8892" w:type="dxa"/>
          </w:tcPr>
          <w:p w14:paraId="49955813" w14:textId="199DD927" w:rsidR="00D44AB7" w:rsidRPr="00754B74" w:rsidRDefault="00D44AB7" w:rsidP="000644CA">
            <w:pPr>
              <w:pStyle w:val="BulletedListlvl1"/>
              <w:numPr>
                <w:ilvl w:val="0"/>
                <w:numId w:val="0"/>
              </w:numPr>
            </w:pPr>
            <w:r w:rsidRPr="00754B74">
              <w:t>How many large capacity consignment/packages would this change impact per year? What proportion of total consignments does this represent?</w:t>
            </w:r>
          </w:p>
        </w:tc>
      </w:tr>
      <w:tr w:rsidR="00DB50C4" w:rsidRPr="00754B74" w14:paraId="04430229" w14:textId="77777777" w:rsidTr="2E982206">
        <w:tc>
          <w:tcPr>
            <w:tcW w:w="9498" w:type="dxa"/>
            <w:gridSpan w:val="2"/>
          </w:tcPr>
          <w:p w14:paraId="23CE0ADD" w14:textId="4B98DACF" w:rsidR="00DB50C4" w:rsidRDefault="00537F2A" w:rsidP="005A41FA">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Unknown</w:t>
            </w:r>
            <w:r w:rsidR="008205D2">
              <w:rPr>
                <w:rFonts w:cs="Arial"/>
                <w:color w:val="215E99" w:themeColor="text2" w:themeTint="BF"/>
                <w:sz w:val="22"/>
                <w:szCs w:val="22"/>
              </w:rPr>
              <w:t xml:space="preserve"> at this stage</w:t>
            </w:r>
            <w:r>
              <w:rPr>
                <w:rFonts w:cs="Arial"/>
                <w:color w:val="215E99" w:themeColor="text2" w:themeTint="BF"/>
                <w:sz w:val="22"/>
                <w:szCs w:val="22"/>
              </w:rPr>
              <w:t>.</w:t>
            </w:r>
          </w:p>
          <w:p w14:paraId="51ECCB60" w14:textId="6A3D8BF2" w:rsidR="002003AE" w:rsidRPr="005A41FA" w:rsidRDefault="002003AE" w:rsidP="005A41FA">
            <w:pPr>
              <w:pStyle w:val="BulletedListlvl1"/>
              <w:numPr>
                <w:ilvl w:val="0"/>
                <w:numId w:val="0"/>
              </w:numPr>
              <w:spacing w:before="120"/>
              <w:rPr>
                <w:rFonts w:cs="Arial"/>
                <w:sz w:val="22"/>
                <w:szCs w:val="22"/>
              </w:rPr>
            </w:pPr>
          </w:p>
        </w:tc>
      </w:tr>
      <w:tr w:rsidR="00D44AB7" w:rsidRPr="00754B74" w14:paraId="685EAB5A" w14:textId="6C694A64" w:rsidTr="2E982206">
        <w:tc>
          <w:tcPr>
            <w:tcW w:w="606" w:type="dxa"/>
          </w:tcPr>
          <w:p w14:paraId="00831A48" w14:textId="77777777" w:rsidR="00D44AB7" w:rsidRPr="00754B74" w:rsidRDefault="00D44AB7" w:rsidP="000644CA">
            <w:pPr>
              <w:pStyle w:val="BulletedListlvl1"/>
              <w:numPr>
                <w:ilvl w:val="0"/>
                <w:numId w:val="4"/>
              </w:numPr>
              <w:ind w:left="0" w:firstLine="0"/>
            </w:pPr>
          </w:p>
        </w:tc>
        <w:tc>
          <w:tcPr>
            <w:tcW w:w="8892" w:type="dxa"/>
          </w:tcPr>
          <w:p w14:paraId="74FEA722" w14:textId="34962E83" w:rsidR="00D44AB7" w:rsidRPr="00754B74" w:rsidRDefault="00D44AB7" w:rsidP="000644CA">
            <w:pPr>
              <w:pStyle w:val="BulletedListlvl1"/>
              <w:numPr>
                <w:ilvl w:val="0"/>
                <w:numId w:val="0"/>
              </w:numPr>
            </w:pPr>
            <w:r w:rsidRPr="00754B74">
              <w:t>If possible, please provide an estimate of the additional costs associated with this change, including packaging, preparation of transport documentation, and marking and labelling costs.</w:t>
            </w:r>
          </w:p>
        </w:tc>
      </w:tr>
      <w:tr w:rsidR="00DB50C4" w:rsidRPr="00754B74" w14:paraId="4A70FEC4" w14:textId="642A18CD" w:rsidTr="2E982206">
        <w:tc>
          <w:tcPr>
            <w:tcW w:w="9498" w:type="dxa"/>
            <w:gridSpan w:val="2"/>
          </w:tcPr>
          <w:p w14:paraId="7A165953" w14:textId="63E0323B" w:rsidR="00DB50C4" w:rsidRDefault="00537F2A" w:rsidP="005A41FA">
            <w:pPr>
              <w:pStyle w:val="Boxheading"/>
              <w:spacing w:after="120"/>
              <w:rPr>
                <w:rFonts w:cs="Arial"/>
                <w:b w:val="0"/>
                <w:bCs w:val="0"/>
                <w:color w:val="215E99" w:themeColor="text2" w:themeTint="BF"/>
                <w:sz w:val="22"/>
                <w:szCs w:val="22"/>
              </w:rPr>
            </w:pPr>
            <w:r>
              <w:rPr>
                <w:rFonts w:cs="Arial"/>
                <w:b w:val="0"/>
                <w:bCs w:val="0"/>
                <w:color w:val="215E99" w:themeColor="text2" w:themeTint="BF"/>
                <w:sz w:val="22"/>
                <w:szCs w:val="22"/>
              </w:rPr>
              <w:t xml:space="preserve">The costs would also need to factor in the time to train people, as well as the </w:t>
            </w:r>
            <w:r w:rsidRPr="00537F2A">
              <w:rPr>
                <w:rFonts w:cs="Arial"/>
                <w:b w:val="0"/>
                <w:bCs w:val="0"/>
                <w:color w:val="215E99" w:themeColor="text2" w:themeTint="BF"/>
                <w:sz w:val="22"/>
                <w:szCs w:val="22"/>
              </w:rPr>
              <w:t>preparation of transport documentation</w:t>
            </w:r>
            <w:r>
              <w:rPr>
                <w:rFonts w:cs="Arial"/>
                <w:b w:val="0"/>
                <w:bCs w:val="0"/>
                <w:color w:val="215E99" w:themeColor="text2" w:themeTint="BF"/>
                <w:sz w:val="22"/>
                <w:szCs w:val="22"/>
              </w:rPr>
              <w:t>.</w:t>
            </w:r>
          </w:p>
          <w:p w14:paraId="12E08592" w14:textId="34722898" w:rsidR="002003AE" w:rsidRPr="005A41FA" w:rsidRDefault="002003AE" w:rsidP="005A41FA">
            <w:pPr>
              <w:pStyle w:val="Boxheading"/>
              <w:spacing w:after="120"/>
              <w:rPr>
                <w:rFonts w:cs="Arial"/>
                <w:b w:val="0"/>
                <w:bCs w:val="0"/>
                <w:sz w:val="22"/>
                <w:szCs w:val="22"/>
              </w:rPr>
            </w:pPr>
          </w:p>
        </w:tc>
      </w:tr>
    </w:tbl>
    <w:p w14:paraId="28F83725" w14:textId="77777777" w:rsidR="00D44AB7" w:rsidRDefault="00D44AB7"/>
    <w:tbl>
      <w:tblPr>
        <w:tblStyle w:val="TableGrid"/>
        <w:tblW w:w="9498" w:type="dxa"/>
        <w:tblInd w:w="-147" w:type="dxa"/>
        <w:tblLook w:val="04A0" w:firstRow="1" w:lastRow="0" w:firstColumn="1" w:lastColumn="0" w:noHBand="0" w:noVBand="1"/>
      </w:tblPr>
      <w:tblGrid>
        <w:gridCol w:w="606"/>
        <w:gridCol w:w="8892"/>
      </w:tblGrid>
      <w:tr w:rsidR="000C00CA" w:rsidRPr="00754B74" w14:paraId="0D1B339B" w14:textId="77777777" w:rsidTr="4F7BEBF0">
        <w:tc>
          <w:tcPr>
            <w:tcW w:w="9498" w:type="dxa"/>
            <w:gridSpan w:val="2"/>
          </w:tcPr>
          <w:p w14:paraId="6643158F" w14:textId="1162A98B" w:rsidR="000C00CA" w:rsidRPr="0012527C" w:rsidRDefault="000C00CA" w:rsidP="000644CA">
            <w:pPr>
              <w:pStyle w:val="Boxheading"/>
              <w:keepNext/>
              <w:keepLines/>
              <w:rPr>
                <w:sz w:val="20"/>
                <w:szCs w:val="20"/>
              </w:rPr>
            </w:pPr>
            <w:r>
              <w:rPr>
                <w:sz w:val="20"/>
                <w:szCs w:val="20"/>
              </w:rPr>
              <w:t>5.7.1.1: Packing instructions</w:t>
            </w:r>
          </w:p>
        </w:tc>
      </w:tr>
      <w:tr w:rsidR="000C00CA" w:rsidRPr="000C00CA" w14:paraId="1E189AAC" w14:textId="34F52304" w:rsidTr="4F7BEBF0">
        <w:tc>
          <w:tcPr>
            <w:tcW w:w="9498" w:type="dxa"/>
            <w:gridSpan w:val="2"/>
          </w:tcPr>
          <w:p w14:paraId="6BEA7F0A" w14:textId="12292BA6" w:rsidR="000C00CA" w:rsidRPr="000C00CA" w:rsidRDefault="000C00CA" w:rsidP="000644CA">
            <w:pPr>
              <w:pStyle w:val="Boxheading"/>
              <w:keepNext/>
              <w:keepLines/>
              <w:rPr>
                <w:b w:val="0"/>
                <w:bCs w:val="0"/>
                <w:sz w:val="20"/>
                <w:szCs w:val="20"/>
              </w:rPr>
            </w:pPr>
            <w:r w:rsidRPr="000C00CA">
              <w:rPr>
                <w:b w:val="0"/>
                <w:bCs w:val="0"/>
                <w:sz w:val="20"/>
                <w:szCs w:val="20"/>
              </w:rPr>
              <w:t>For all proposed new or amended packing instructions applicable to your organisation (please include the provision number(s) in your response):</w:t>
            </w:r>
          </w:p>
        </w:tc>
      </w:tr>
      <w:tr w:rsidR="000C00CA" w:rsidRPr="00754B74" w14:paraId="5F190E8E" w14:textId="6B8CCB81" w:rsidTr="4F7BEBF0">
        <w:tc>
          <w:tcPr>
            <w:tcW w:w="606" w:type="dxa"/>
          </w:tcPr>
          <w:p w14:paraId="0B13CB4D" w14:textId="77777777" w:rsidR="000C00CA" w:rsidRPr="00754B74" w:rsidRDefault="000C00CA" w:rsidP="000644CA">
            <w:pPr>
              <w:pStyle w:val="BulletedListlvl1"/>
              <w:numPr>
                <w:ilvl w:val="0"/>
                <w:numId w:val="4"/>
              </w:numPr>
              <w:ind w:left="0" w:firstLine="0"/>
            </w:pPr>
          </w:p>
        </w:tc>
        <w:tc>
          <w:tcPr>
            <w:tcW w:w="8892" w:type="dxa"/>
          </w:tcPr>
          <w:p w14:paraId="30F26BA9" w14:textId="46963248" w:rsidR="000C00CA" w:rsidRPr="00754B74" w:rsidRDefault="000C00CA" w:rsidP="000644CA">
            <w:pPr>
              <w:pStyle w:val="BulletedListlvl1"/>
              <w:numPr>
                <w:ilvl w:val="0"/>
                <w:numId w:val="0"/>
              </w:numPr>
            </w:pPr>
            <w:r w:rsidRPr="00754B74">
              <w:t>If your operations are impacted by these changes, what industry does your business operate in?</w:t>
            </w:r>
          </w:p>
        </w:tc>
      </w:tr>
      <w:tr w:rsidR="000C00CA" w:rsidRPr="00754B74" w14:paraId="2A4B167A" w14:textId="77777777" w:rsidTr="4F7BEBF0">
        <w:tc>
          <w:tcPr>
            <w:tcW w:w="9498" w:type="dxa"/>
            <w:gridSpan w:val="2"/>
          </w:tcPr>
          <w:p w14:paraId="129C0F99" w14:textId="159CF9E9" w:rsidR="0016717F" w:rsidRDefault="00A874D2" w:rsidP="005A41FA">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Water Industry; we do</w:t>
            </w:r>
            <w:r w:rsidR="00CF4325">
              <w:rPr>
                <w:rFonts w:cs="Arial"/>
                <w:color w:val="215E99" w:themeColor="text2" w:themeTint="BF"/>
                <w:sz w:val="22"/>
                <w:szCs w:val="22"/>
              </w:rPr>
              <w:t>, however,</w:t>
            </w:r>
            <w:r>
              <w:rPr>
                <w:rFonts w:cs="Arial"/>
                <w:color w:val="215E99" w:themeColor="text2" w:themeTint="BF"/>
                <w:sz w:val="22"/>
                <w:szCs w:val="22"/>
              </w:rPr>
              <w:t xml:space="preserve"> transport new and used batteries between some sites and depots</w:t>
            </w:r>
            <w:r w:rsidR="00CF4325">
              <w:rPr>
                <w:rFonts w:cs="Arial"/>
                <w:color w:val="215E99" w:themeColor="text2" w:themeTint="BF"/>
                <w:sz w:val="22"/>
                <w:szCs w:val="22"/>
              </w:rPr>
              <w:t xml:space="preserve"> etc.</w:t>
            </w:r>
          </w:p>
          <w:p w14:paraId="6FFD03FD" w14:textId="77777777" w:rsidR="0016717F" w:rsidRDefault="0016717F" w:rsidP="005A41FA">
            <w:pPr>
              <w:pStyle w:val="BulletedListlvl1"/>
              <w:numPr>
                <w:ilvl w:val="0"/>
                <w:numId w:val="0"/>
              </w:numPr>
              <w:spacing w:before="120"/>
              <w:rPr>
                <w:rFonts w:cs="Arial"/>
                <w:color w:val="215E99" w:themeColor="text2" w:themeTint="BF"/>
                <w:sz w:val="22"/>
                <w:szCs w:val="22"/>
              </w:rPr>
            </w:pPr>
          </w:p>
          <w:p w14:paraId="67D488EC" w14:textId="7B1254F1" w:rsidR="00554A06" w:rsidRDefault="00A874D2" w:rsidP="005A41FA">
            <w:pPr>
              <w:pStyle w:val="BulletedListlvl1"/>
              <w:numPr>
                <w:ilvl w:val="0"/>
                <w:numId w:val="0"/>
              </w:numPr>
              <w:spacing w:before="120"/>
              <w:rPr>
                <w:rFonts w:cs="Arial"/>
                <w:color w:val="215E99" w:themeColor="text2" w:themeTint="BF"/>
                <w:sz w:val="22"/>
                <w:szCs w:val="22"/>
              </w:rPr>
            </w:pPr>
            <w:r w:rsidRPr="00A874D2">
              <w:rPr>
                <w:rFonts w:cs="Arial"/>
                <w:color w:val="215E99" w:themeColor="text2" w:themeTint="BF"/>
                <w:sz w:val="22"/>
                <w:szCs w:val="22"/>
              </w:rPr>
              <w:t>P003 and P801 for batteries of UN 2800</w:t>
            </w:r>
          </w:p>
          <w:p w14:paraId="5D1FDC16" w14:textId="3C1B8DF4" w:rsidR="002003AE" w:rsidRPr="005A41FA" w:rsidRDefault="002003AE" w:rsidP="005A41FA">
            <w:pPr>
              <w:pStyle w:val="BulletedListlvl1"/>
              <w:numPr>
                <w:ilvl w:val="0"/>
                <w:numId w:val="0"/>
              </w:numPr>
              <w:spacing w:before="120"/>
              <w:rPr>
                <w:rFonts w:cs="Arial"/>
                <w:sz w:val="22"/>
                <w:szCs w:val="22"/>
              </w:rPr>
            </w:pPr>
          </w:p>
        </w:tc>
      </w:tr>
      <w:tr w:rsidR="000C00CA" w:rsidRPr="00754B74" w14:paraId="25D24698" w14:textId="55E11DB9" w:rsidTr="4F7BEBF0">
        <w:tc>
          <w:tcPr>
            <w:tcW w:w="606" w:type="dxa"/>
          </w:tcPr>
          <w:p w14:paraId="5C22CB99" w14:textId="77777777" w:rsidR="000C00CA" w:rsidRPr="00754B74" w:rsidRDefault="000C00CA" w:rsidP="000644CA">
            <w:pPr>
              <w:pStyle w:val="BulletedListlvl1"/>
              <w:numPr>
                <w:ilvl w:val="0"/>
                <w:numId w:val="4"/>
              </w:numPr>
              <w:ind w:left="0" w:firstLine="0"/>
            </w:pPr>
          </w:p>
        </w:tc>
        <w:tc>
          <w:tcPr>
            <w:tcW w:w="8892" w:type="dxa"/>
          </w:tcPr>
          <w:p w14:paraId="5F504775" w14:textId="4CF13248" w:rsidR="000C00CA" w:rsidRPr="00754B74" w:rsidRDefault="000C00CA" w:rsidP="000644CA">
            <w:pPr>
              <w:pStyle w:val="BulletedListlvl1"/>
              <w:numPr>
                <w:ilvl w:val="0"/>
                <w:numId w:val="0"/>
              </w:numPr>
            </w:pPr>
            <w:r w:rsidRPr="00754B74">
              <w:t>What are the implications on your operations?</w:t>
            </w:r>
          </w:p>
        </w:tc>
      </w:tr>
      <w:tr w:rsidR="000C00CA" w:rsidRPr="00754B74" w14:paraId="627E1765" w14:textId="77777777" w:rsidTr="4F7BEBF0">
        <w:tc>
          <w:tcPr>
            <w:tcW w:w="9498" w:type="dxa"/>
            <w:gridSpan w:val="2"/>
          </w:tcPr>
          <w:p w14:paraId="3E4E3430" w14:textId="577C5EBB" w:rsidR="0099209E" w:rsidRDefault="006D0D6A" w:rsidP="005A41FA">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Training</w:t>
            </w:r>
            <w:r w:rsidR="00A874D2">
              <w:rPr>
                <w:rFonts w:cs="Arial"/>
                <w:color w:val="215E99" w:themeColor="text2" w:themeTint="BF"/>
                <w:sz w:val="22"/>
                <w:szCs w:val="22"/>
              </w:rPr>
              <w:t xml:space="preserve"> and understanding of PP16 and SP 295/598</w:t>
            </w:r>
          </w:p>
          <w:p w14:paraId="13DEB979" w14:textId="78B1C8FB" w:rsidR="002003AE" w:rsidRPr="0099209E" w:rsidRDefault="002003AE" w:rsidP="005A41FA">
            <w:pPr>
              <w:pStyle w:val="BulletedListlvl1"/>
              <w:numPr>
                <w:ilvl w:val="0"/>
                <w:numId w:val="0"/>
              </w:numPr>
              <w:spacing w:before="120"/>
              <w:rPr>
                <w:rFonts w:ascii="Times New Roman" w:hAnsi="Times New Roman"/>
                <w:sz w:val="28"/>
                <w:szCs w:val="28"/>
              </w:rPr>
            </w:pPr>
          </w:p>
        </w:tc>
      </w:tr>
      <w:tr w:rsidR="000C00CA" w:rsidRPr="00754B74" w14:paraId="6AAD841E" w14:textId="0F67469F" w:rsidTr="4F7BEBF0">
        <w:tc>
          <w:tcPr>
            <w:tcW w:w="606" w:type="dxa"/>
          </w:tcPr>
          <w:p w14:paraId="2CE52913" w14:textId="77777777" w:rsidR="000C00CA" w:rsidRPr="00754B74" w:rsidRDefault="000C00CA" w:rsidP="000644CA">
            <w:pPr>
              <w:pStyle w:val="BulletedListlvl1"/>
              <w:numPr>
                <w:ilvl w:val="0"/>
                <w:numId w:val="4"/>
              </w:numPr>
              <w:ind w:left="0" w:firstLine="0"/>
            </w:pPr>
          </w:p>
        </w:tc>
        <w:tc>
          <w:tcPr>
            <w:tcW w:w="8892" w:type="dxa"/>
          </w:tcPr>
          <w:p w14:paraId="0EEB0F10" w14:textId="276D7318" w:rsidR="000C00CA" w:rsidRPr="00754B74" w:rsidRDefault="000C00CA" w:rsidP="000644CA">
            <w:pPr>
              <w:pStyle w:val="BulletedListlvl1"/>
              <w:numPr>
                <w:ilvl w:val="0"/>
                <w:numId w:val="0"/>
              </w:numPr>
            </w:pPr>
            <w:r w:rsidRPr="00754B74">
              <w:t>What is the volume of goods impacted by these changes?</w:t>
            </w:r>
          </w:p>
        </w:tc>
      </w:tr>
      <w:tr w:rsidR="000C00CA" w:rsidRPr="00754B74" w14:paraId="4F425894" w14:textId="77777777" w:rsidTr="4F7BEBF0">
        <w:tc>
          <w:tcPr>
            <w:tcW w:w="9498" w:type="dxa"/>
            <w:gridSpan w:val="2"/>
          </w:tcPr>
          <w:p w14:paraId="135D67AB" w14:textId="538F96D0" w:rsidR="002003AE" w:rsidRDefault="00CF4325" w:rsidP="005A41FA">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 xml:space="preserve">Approximately </w:t>
            </w:r>
            <w:r w:rsidRPr="00CF4325">
              <w:rPr>
                <w:rFonts w:cs="Arial"/>
                <w:color w:val="215E99" w:themeColor="text2" w:themeTint="BF"/>
                <w:sz w:val="22"/>
                <w:szCs w:val="22"/>
              </w:rPr>
              <w:t xml:space="preserve">1 </w:t>
            </w:r>
            <w:r w:rsidR="007A5D10">
              <w:rPr>
                <w:rFonts w:cs="Arial"/>
                <w:color w:val="215E99" w:themeColor="text2" w:themeTint="BF"/>
                <w:sz w:val="22"/>
                <w:szCs w:val="22"/>
              </w:rPr>
              <w:t>tonn</w:t>
            </w:r>
            <w:r w:rsidRPr="00CF4325">
              <w:rPr>
                <w:rFonts w:cs="Arial"/>
                <w:color w:val="215E99" w:themeColor="text2" w:themeTint="BF"/>
                <w:sz w:val="22"/>
                <w:szCs w:val="22"/>
              </w:rPr>
              <w:t>e per annum</w:t>
            </w:r>
          </w:p>
          <w:p w14:paraId="277F0728" w14:textId="164C3F7C" w:rsidR="00A7442B" w:rsidRPr="005A41FA" w:rsidRDefault="00A7442B" w:rsidP="005A41FA">
            <w:pPr>
              <w:pStyle w:val="BulletedListlvl1"/>
              <w:numPr>
                <w:ilvl w:val="0"/>
                <w:numId w:val="0"/>
              </w:numPr>
              <w:spacing w:before="120"/>
              <w:rPr>
                <w:rFonts w:cs="Arial"/>
                <w:sz w:val="22"/>
                <w:szCs w:val="22"/>
              </w:rPr>
            </w:pPr>
          </w:p>
        </w:tc>
      </w:tr>
      <w:tr w:rsidR="000C00CA" w:rsidRPr="00754B74" w14:paraId="61E53EE4" w14:textId="57EAC155" w:rsidTr="4F7BEBF0">
        <w:tc>
          <w:tcPr>
            <w:tcW w:w="606" w:type="dxa"/>
          </w:tcPr>
          <w:p w14:paraId="30CAA023" w14:textId="77777777" w:rsidR="000C00CA" w:rsidRPr="00754B74" w:rsidRDefault="000C00CA" w:rsidP="000644CA">
            <w:pPr>
              <w:pStyle w:val="BulletedListlvl1"/>
              <w:numPr>
                <w:ilvl w:val="0"/>
                <w:numId w:val="4"/>
              </w:numPr>
              <w:ind w:left="0" w:firstLine="0"/>
            </w:pPr>
          </w:p>
        </w:tc>
        <w:tc>
          <w:tcPr>
            <w:tcW w:w="8892" w:type="dxa"/>
          </w:tcPr>
          <w:p w14:paraId="1DB272A7" w14:textId="1AE726DD" w:rsidR="000C00CA" w:rsidRPr="00754B74" w:rsidRDefault="000C00CA" w:rsidP="000644CA">
            <w:pPr>
              <w:pStyle w:val="BulletedListlvl1"/>
              <w:numPr>
                <w:ilvl w:val="0"/>
                <w:numId w:val="0"/>
              </w:numPr>
            </w:pPr>
            <w:r w:rsidRPr="00754B74">
              <w:t>Are there any additional or reduced costs associated with the proposed new or amended provisions?</w:t>
            </w:r>
          </w:p>
        </w:tc>
      </w:tr>
      <w:tr w:rsidR="000C00CA" w:rsidRPr="00754B74" w14:paraId="5739E9E4" w14:textId="12AFCE66" w:rsidTr="4F7BEBF0">
        <w:tc>
          <w:tcPr>
            <w:tcW w:w="9498" w:type="dxa"/>
            <w:gridSpan w:val="2"/>
          </w:tcPr>
          <w:p w14:paraId="526E7E2C" w14:textId="51C860FD" w:rsidR="000C00CA" w:rsidRDefault="00CF4325" w:rsidP="005A41FA">
            <w:pPr>
              <w:pStyle w:val="Boxheading"/>
              <w:spacing w:after="120"/>
              <w:rPr>
                <w:rFonts w:cs="Arial"/>
                <w:b w:val="0"/>
                <w:bCs w:val="0"/>
                <w:color w:val="215E99" w:themeColor="text2" w:themeTint="BF"/>
                <w:sz w:val="22"/>
                <w:szCs w:val="22"/>
              </w:rPr>
            </w:pPr>
            <w:r>
              <w:rPr>
                <w:rFonts w:cs="Arial"/>
                <w:b w:val="0"/>
                <w:bCs w:val="0"/>
                <w:color w:val="215E99" w:themeColor="text2" w:themeTint="BF"/>
                <w:sz w:val="22"/>
                <w:szCs w:val="22"/>
              </w:rPr>
              <w:t>Costs associated with t</w:t>
            </w:r>
            <w:r w:rsidR="00A874D2">
              <w:rPr>
                <w:rFonts w:cs="Arial"/>
                <w:b w:val="0"/>
                <w:bCs w:val="0"/>
                <w:color w:val="215E99" w:themeColor="text2" w:themeTint="BF"/>
                <w:sz w:val="22"/>
                <w:szCs w:val="22"/>
              </w:rPr>
              <w:t>raining</w:t>
            </w:r>
            <w:r>
              <w:rPr>
                <w:rFonts w:cs="Arial"/>
                <w:b w:val="0"/>
                <w:bCs w:val="0"/>
                <w:color w:val="215E99" w:themeColor="text2" w:themeTint="BF"/>
                <w:sz w:val="22"/>
                <w:szCs w:val="22"/>
              </w:rPr>
              <w:t xml:space="preserve"> of staff</w:t>
            </w:r>
          </w:p>
          <w:p w14:paraId="32AAA2F2" w14:textId="71BACBD4" w:rsidR="002003AE" w:rsidRPr="005A41FA" w:rsidRDefault="002003AE" w:rsidP="005A41FA">
            <w:pPr>
              <w:pStyle w:val="Boxheading"/>
              <w:spacing w:after="120"/>
              <w:rPr>
                <w:rFonts w:cs="Arial"/>
                <w:b w:val="0"/>
                <w:bCs w:val="0"/>
                <w:sz w:val="22"/>
                <w:szCs w:val="22"/>
              </w:rPr>
            </w:pPr>
          </w:p>
        </w:tc>
      </w:tr>
    </w:tbl>
    <w:p w14:paraId="110EEF86" w14:textId="77777777" w:rsidR="000C00CA" w:rsidRDefault="000C00CA"/>
    <w:tbl>
      <w:tblPr>
        <w:tblStyle w:val="TableGrid"/>
        <w:tblW w:w="9498" w:type="dxa"/>
        <w:tblInd w:w="-147" w:type="dxa"/>
        <w:tblLook w:val="04A0" w:firstRow="1" w:lastRow="0" w:firstColumn="1" w:lastColumn="0" w:noHBand="0" w:noVBand="1"/>
      </w:tblPr>
      <w:tblGrid>
        <w:gridCol w:w="606"/>
        <w:gridCol w:w="8892"/>
      </w:tblGrid>
      <w:tr w:rsidR="004B6092" w:rsidRPr="00754B74" w14:paraId="0B5E0AA4" w14:textId="0E1A404C" w:rsidTr="002B398B">
        <w:tc>
          <w:tcPr>
            <w:tcW w:w="9498" w:type="dxa"/>
            <w:gridSpan w:val="2"/>
          </w:tcPr>
          <w:p w14:paraId="20215AD5" w14:textId="4D18947A" w:rsidR="004B6092" w:rsidRPr="00754B74" w:rsidRDefault="004B6092" w:rsidP="000644CA">
            <w:pPr>
              <w:pStyle w:val="Boxheading"/>
              <w:keepNext/>
              <w:keepLines/>
              <w:ind w:left="34"/>
              <w:rPr>
                <w:b w:val="0"/>
                <w:sz w:val="20"/>
                <w:szCs w:val="20"/>
              </w:rPr>
            </w:pPr>
            <w:r w:rsidRPr="00754B74">
              <w:t>5.7.2.1</w:t>
            </w:r>
            <w:r>
              <w:t>: Use of portable tanks and MEGCs</w:t>
            </w:r>
          </w:p>
        </w:tc>
      </w:tr>
      <w:tr w:rsidR="004B6092" w:rsidRPr="00754B74" w14:paraId="723EEEA2" w14:textId="77777777" w:rsidTr="002B398B">
        <w:tc>
          <w:tcPr>
            <w:tcW w:w="9498" w:type="dxa"/>
            <w:gridSpan w:val="2"/>
          </w:tcPr>
          <w:p w14:paraId="16345F76" w14:textId="6444F2FD" w:rsidR="004B6092" w:rsidRPr="004B6092" w:rsidRDefault="004B6092" w:rsidP="000644CA">
            <w:pPr>
              <w:pStyle w:val="Boxheading"/>
              <w:keepNext/>
              <w:keepLines/>
              <w:ind w:left="34"/>
              <w:rPr>
                <w:b w:val="0"/>
              </w:rPr>
            </w:pPr>
            <w:r w:rsidRPr="004B6092">
              <w:rPr>
                <w:b w:val="0"/>
                <w:sz w:val="20"/>
                <w:szCs w:val="20"/>
              </w:rPr>
              <w:t>If you transport dangerous in tube-vehicles:</w:t>
            </w:r>
          </w:p>
        </w:tc>
      </w:tr>
      <w:tr w:rsidR="007D2A7E" w:rsidRPr="00754B74" w14:paraId="4FBA9700" w14:textId="76E6C92A" w:rsidTr="002B398B">
        <w:tc>
          <w:tcPr>
            <w:tcW w:w="606" w:type="dxa"/>
          </w:tcPr>
          <w:p w14:paraId="31CA1C62" w14:textId="77777777" w:rsidR="007D2A7E" w:rsidRPr="00754B74" w:rsidRDefault="007D2A7E" w:rsidP="000644CA">
            <w:pPr>
              <w:pStyle w:val="BulletedListlvl1"/>
              <w:numPr>
                <w:ilvl w:val="0"/>
                <w:numId w:val="4"/>
              </w:numPr>
              <w:ind w:left="0" w:firstLine="0"/>
            </w:pPr>
          </w:p>
        </w:tc>
        <w:tc>
          <w:tcPr>
            <w:tcW w:w="8892" w:type="dxa"/>
          </w:tcPr>
          <w:p w14:paraId="0EC0521D" w14:textId="60BF5E2F" w:rsidR="007D2A7E" w:rsidRPr="00754B74" w:rsidRDefault="007D2A7E" w:rsidP="000644CA">
            <w:pPr>
              <w:pStyle w:val="BulletedListlvl1"/>
              <w:numPr>
                <w:ilvl w:val="0"/>
                <w:numId w:val="0"/>
              </w:numPr>
              <w:ind w:left="34"/>
            </w:pPr>
            <w:r w:rsidRPr="00754B74">
              <w:t>Will the proposed new provisions for tube-vehicles have any impacts on your operations?</w:t>
            </w:r>
          </w:p>
        </w:tc>
      </w:tr>
      <w:tr w:rsidR="007D2A7E" w:rsidRPr="00754B74" w14:paraId="239406AB" w14:textId="77777777" w:rsidTr="002B398B">
        <w:tc>
          <w:tcPr>
            <w:tcW w:w="9498" w:type="dxa"/>
            <w:gridSpan w:val="2"/>
          </w:tcPr>
          <w:p w14:paraId="228442EC" w14:textId="77777777" w:rsidR="007D2A7E" w:rsidRDefault="00D92D70" w:rsidP="005A41FA">
            <w:pPr>
              <w:pStyle w:val="BulletedListlvl1"/>
              <w:numPr>
                <w:ilvl w:val="0"/>
                <w:numId w:val="0"/>
              </w:numPr>
              <w:spacing w:before="120"/>
              <w:ind w:left="34"/>
              <w:rPr>
                <w:rFonts w:cs="Arial"/>
                <w:color w:val="215E99" w:themeColor="text2" w:themeTint="BF"/>
                <w:sz w:val="22"/>
                <w:szCs w:val="22"/>
              </w:rPr>
            </w:pPr>
            <w:r w:rsidRPr="005A41FA">
              <w:rPr>
                <w:rFonts w:cs="Arial"/>
                <w:color w:val="215E99" w:themeColor="text2" w:themeTint="BF"/>
                <w:sz w:val="22"/>
                <w:szCs w:val="22"/>
              </w:rPr>
              <w:t>N/A</w:t>
            </w:r>
          </w:p>
          <w:p w14:paraId="659F1921" w14:textId="3386F502" w:rsidR="002003AE" w:rsidRPr="005A41FA" w:rsidRDefault="002003AE" w:rsidP="005A41FA">
            <w:pPr>
              <w:pStyle w:val="BulletedListlvl1"/>
              <w:numPr>
                <w:ilvl w:val="0"/>
                <w:numId w:val="0"/>
              </w:numPr>
              <w:spacing w:before="120"/>
              <w:ind w:left="34"/>
              <w:rPr>
                <w:rFonts w:cs="Arial"/>
                <w:sz w:val="22"/>
                <w:szCs w:val="22"/>
              </w:rPr>
            </w:pPr>
          </w:p>
        </w:tc>
      </w:tr>
      <w:tr w:rsidR="007D2A7E" w:rsidRPr="00754B74" w14:paraId="5B0F2D84" w14:textId="6EE24C42" w:rsidTr="002B398B">
        <w:tc>
          <w:tcPr>
            <w:tcW w:w="606" w:type="dxa"/>
          </w:tcPr>
          <w:p w14:paraId="1855CAAE" w14:textId="77777777" w:rsidR="007D2A7E" w:rsidRPr="00754B74" w:rsidRDefault="007D2A7E" w:rsidP="000644CA">
            <w:pPr>
              <w:pStyle w:val="BulletedListlvl1"/>
              <w:numPr>
                <w:ilvl w:val="0"/>
                <w:numId w:val="4"/>
              </w:numPr>
              <w:ind w:left="0" w:firstLine="0"/>
            </w:pPr>
          </w:p>
        </w:tc>
        <w:tc>
          <w:tcPr>
            <w:tcW w:w="8892" w:type="dxa"/>
          </w:tcPr>
          <w:p w14:paraId="7A94625B" w14:textId="13A0EA7A" w:rsidR="007D2A7E" w:rsidRPr="00754B74" w:rsidRDefault="007D2A7E" w:rsidP="000644CA">
            <w:pPr>
              <w:pStyle w:val="BulletedListlvl1"/>
              <w:numPr>
                <w:ilvl w:val="0"/>
                <w:numId w:val="0"/>
              </w:numPr>
              <w:ind w:left="34"/>
            </w:pPr>
            <w:r w:rsidRPr="00754B74">
              <w:t>What is the volume of goods impacted by these changes?</w:t>
            </w:r>
          </w:p>
        </w:tc>
      </w:tr>
      <w:tr w:rsidR="007D2A7E" w:rsidRPr="00754B74" w14:paraId="5DE8913C" w14:textId="77777777" w:rsidTr="002B398B">
        <w:tc>
          <w:tcPr>
            <w:tcW w:w="9498" w:type="dxa"/>
            <w:gridSpan w:val="2"/>
          </w:tcPr>
          <w:p w14:paraId="1AAE67C6" w14:textId="77777777" w:rsidR="007D2A7E" w:rsidRDefault="00D92D70" w:rsidP="005A41FA">
            <w:pPr>
              <w:pStyle w:val="BulletedListlvl1"/>
              <w:numPr>
                <w:ilvl w:val="0"/>
                <w:numId w:val="0"/>
              </w:numPr>
              <w:spacing w:before="120"/>
              <w:ind w:left="34"/>
              <w:rPr>
                <w:rFonts w:cs="Arial"/>
                <w:color w:val="215E99" w:themeColor="text2" w:themeTint="BF"/>
                <w:sz w:val="22"/>
                <w:szCs w:val="22"/>
              </w:rPr>
            </w:pPr>
            <w:r w:rsidRPr="005A41FA">
              <w:rPr>
                <w:rFonts w:cs="Arial"/>
                <w:color w:val="215E99" w:themeColor="text2" w:themeTint="BF"/>
                <w:sz w:val="22"/>
                <w:szCs w:val="22"/>
              </w:rPr>
              <w:t>N/A</w:t>
            </w:r>
          </w:p>
          <w:p w14:paraId="234D0C96" w14:textId="5B7217FB" w:rsidR="002003AE" w:rsidRPr="005A41FA" w:rsidRDefault="002003AE" w:rsidP="005A41FA">
            <w:pPr>
              <w:pStyle w:val="BulletedListlvl1"/>
              <w:numPr>
                <w:ilvl w:val="0"/>
                <w:numId w:val="0"/>
              </w:numPr>
              <w:spacing w:before="120"/>
              <w:ind w:left="34"/>
              <w:rPr>
                <w:rFonts w:cs="Arial"/>
                <w:sz w:val="22"/>
                <w:szCs w:val="22"/>
              </w:rPr>
            </w:pPr>
          </w:p>
        </w:tc>
      </w:tr>
      <w:tr w:rsidR="007D2A7E" w:rsidRPr="00754B74" w14:paraId="18815C35" w14:textId="5AC6458F" w:rsidTr="002B398B">
        <w:tc>
          <w:tcPr>
            <w:tcW w:w="606" w:type="dxa"/>
          </w:tcPr>
          <w:p w14:paraId="7344F883" w14:textId="77777777" w:rsidR="007D2A7E" w:rsidRPr="00754B74" w:rsidRDefault="007D2A7E" w:rsidP="000644CA">
            <w:pPr>
              <w:pStyle w:val="BulletedListlvl1"/>
              <w:numPr>
                <w:ilvl w:val="0"/>
                <w:numId w:val="4"/>
              </w:numPr>
              <w:ind w:left="0" w:firstLine="0"/>
            </w:pPr>
          </w:p>
        </w:tc>
        <w:tc>
          <w:tcPr>
            <w:tcW w:w="8892" w:type="dxa"/>
          </w:tcPr>
          <w:p w14:paraId="03675B7D" w14:textId="3D2BA2AC" w:rsidR="007D2A7E" w:rsidRPr="00754B74" w:rsidRDefault="007D2A7E" w:rsidP="000644CA">
            <w:pPr>
              <w:pStyle w:val="BulletedListlvl1"/>
              <w:numPr>
                <w:ilvl w:val="0"/>
                <w:numId w:val="0"/>
              </w:numPr>
              <w:ind w:left="34"/>
            </w:pPr>
            <w:r w:rsidRPr="00754B74">
              <w:t>Are there any additional or reduced costs associated with the proposed new or amended provisions?</w:t>
            </w:r>
          </w:p>
        </w:tc>
      </w:tr>
      <w:tr w:rsidR="007D2A7E" w:rsidRPr="00754B74" w14:paraId="6718899A" w14:textId="41C90ED8" w:rsidTr="002B398B">
        <w:tc>
          <w:tcPr>
            <w:tcW w:w="9498" w:type="dxa"/>
            <w:gridSpan w:val="2"/>
          </w:tcPr>
          <w:p w14:paraId="54CAE477" w14:textId="77777777" w:rsidR="007D2A7E" w:rsidRDefault="00D92D70" w:rsidP="005A41FA">
            <w:pPr>
              <w:pStyle w:val="Boxheading"/>
              <w:spacing w:after="120"/>
              <w:ind w:left="34"/>
              <w:rPr>
                <w:rFonts w:cs="Arial"/>
                <w:b w:val="0"/>
                <w:bCs w:val="0"/>
                <w:color w:val="215E99" w:themeColor="text2" w:themeTint="BF"/>
                <w:sz w:val="22"/>
                <w:szCs w:val="22"/>
              </w:rPr>
            </w:pPr>
            <w:r w:rsidRPr="005A41FA">
              <w:rPr>
                <w:rFonts w:cs="Arial"/>
                <w:b w:val="0"/>
                <w:bCs w:val="0"/>
                <w:color w:val="215E99" w:themeColor="text2" w:themeTint="BF"/>
                <w:sz w:val="22"/>
                <w:szCs w:val="22"/>
              </w:rPr>
              <w:t>N/A</w:t>
            </w:r>
          </w:p>
          <w:p w14:paraId="594B5AE5" w14:textId="430ED23F" w:rsidR="002003AE" w:rsidRPr="005A41FA" w:rsidRDefault="002003AE" w:rsidP="005A41FA">
            <w:pPr>
              <w:pStyle w:val="Boxheading"/>
              <w:spacing w:after="120"/>
              <w:ind w:left="34"/>
              <w:rPr>
                <w:rFonts w:cs="Arial"/>
                <w:sz w:val="22"/>
                <w:szCs w:val="22"/>
              </w:rPr>
            </w:pPr>
          </w:p>
        </w:tc>
      </w:tr>
    </w:tbl>
    <w:p w14:paraId="563597F5" w14:textId="77777777" w:rsidR="007D2A7E" w:rsidRDefault="007D2A7E"/>
    <w:tbl>
      <w:tblPr>
        <w:tblStyle w:val="TableGrid"/>
        <w:tblW w:w="9498" w:type="dxa"/>
        <w:tblInd w:w="-147" w:type="dxa"/>
        <w:tblLook w:val="04A0" w:firstRow="1" w:lastRow="0" w:firstColumn="1" w:lastColumn="0" w:noHBand="0" w:noVBand="1"/>
      </w:tblPr>
      <w:tblGrid>
        <w:gridCol w:w="606"/>
        <w:gridCol w:w="8892"/>
      </w:tblGrid>
      <w:tr w:rsidR="00602E96" w:rsidRPr="00602E96" w14:paraId="148BB21E" w14:textId="77777777" w:rsidTr="002B398B">
        <w:tc>
          <w:tcPr>
            <w:tcW w:w="9498" w:type="dxa"/>
            <w:gridSpan w:val="2"/>
          </w:tcPr>
          <w:p w14:paraId="222585D3" w14:textId="5306F3AC" w:rsidR="00602E96" w:rsidRPr="00602E96" w:rsidRDefault="00602E96" w:rsidP="00602E96">
            <w:pPr>
              <w:pStyle w:val="BulletedListlvl1"/>
              <w:numPr>
                <w:ilvl w:val="0"/>
                <w:numId w:val="0"/>
              </w:numPr>
              <w:ind w:left="742" w:hanging="709"/>
              <w:rPr>
                <w:b/>
                <w:bCs/>
              </w:rPr>
            </w:pPr>
            <w:r w:rsidRPr="00602E96">
              <w:rPr>
                <w:b/>
                <w:bCs/>
              </w:rPr>
              <w:t xml:space="preserve">5.7.3: </w:t>
            </w:r>
            <w:r w:rsidR="003E0105">
              <w:rPr>
                <w:b/>
                <w:bCs/>
              </w:rPr>
              <w:tab/>
            </w:r>
            <w:r w:rsidRPr="00602E96">
              <w:rPr>
                <w:b/>
                <w:bCs/>
              </w:rPr>
              <w:t>Vacuum-operated waste trucks (vacuum tankers) and mobile explosives manufacturing units (MPUs)</w:t>
            </w:r>
          </w:p>
        </w:tc>
      </w:tr>
      <w:tr w:rsidR="003E0105" w:rsidRPr="00754B74" w14:paraId="1330564C" w14:textId="3B1A667B" w:rsidTr="002B398B">
        <w:tc>
          <w:tcPr>
            <w:tcW w:w="606" w:type="dxa"/>
          </w:tcPr>
          <w:p w14:paraId="00BF065C" w14:textId="77777777" w:rsidR="003E0105" w:rsidRPr="00754B74" w:rsidRDefault="003E0105" w:rsidP="000644CA">
            <w:pPr>
              <w:pStyle w:val="BulletedListlvl1"/>
              <w:numPr>
                <w:ilvl w:val="0"/>
                <w:numId w:val="4"/>
              </w:numPr>
              <w:ind w:left="0" w:firstLine="0"/>
            </w:pPr>
          </w:p>
        </w:tc>
        <w:tc>
          <w:tcPr>
            <w:tcW w:w="8892" w:type="dxa"/>
          </w:tcPr>
          <w:p w14:paraId="7EDA4B34" w14:textId="5296983F" w:rsidR="003E0105" w:rsidRPr="00754B74" w:rsidRDefault="003E0105" w:rsidP="000644CA">
            <w:pPr>
              <w:pStyle w:val="BulletedListlvl1"/>
              <w:numPr>
                <w:ilvl w:val="0"/>
                <w:numId w:val="0"/>
              </w:numPr>
              <w:ind w:left="34"/>
            </w:pPr>
            <w:r w:rsidRPr="00754B74">
              <w:t>Do you have any concerns with the inclusion of vacuum waste tankers directly in the ADG?</w:t>
            </w:r>
          </w:p>
        </w:tc>
      </w:tr>
      <w:tr w:rsidR="003E0105" w:rsidRPr="00754B74" w14:paraId="729A686B" w14:textId="0A7B2D79" w:rsidTr="002B398B">
        <w:tc>
          <w:tcPr>
            <w:tcW w:w="9498" w:type="dxa"/>
            <w:gridSpan w:val="2"/>
          </w:tcPr>
          <w:p w14:paraId="7E57099E" w14:textId="4C5049C9" w:rsidR="00354E56" w:rsidRDefault="000A3BD8" w:rsidP="005A41FA">
            <w:pPr>
              <w:pStyle w:val="Boxheading"/>
              <w:spacing w:after="120"/>
              <w:ind w:left="34"/>
              <w:rPr>
                <w:rFonts w:cs="Arial"/>
                <w:b w:val="0"/>
                <w:bCs w:val="0"/>
                <w:color w:val="215E99" w:themeColor="text2" w:themeTint="BF"/>
                <w:sz w:val="22"/>
                <w:szCs w:val="22"/>
              </w:rPr>
            </w:pPr>
            <w:r>
              <w:rPr>
                <w:rFonts w:cs="Arial"/>
                <w:b w:val="0"/>
                <w:bCs w:val="0"/>
                <w:color w:val="215E99" w:themeColor="text2" w:themeTint="BF"/>
                <w:sz w:val="22"/>
                <w:szCs w:val="22"/>
              </w:rPr>
              <w:t>N/A</w:t>
            </w:r>
          </w:p>
          <w:p w14:paraId="328C3D45" w14:textId="4B423956" w:rsidR="002003AE" w:rsidRPr="001663D7" w:rsidRDefault="002003AE" w:rsidP="005A41FA">
            <w:pPr>
              <w:pStyle w:val="Boxheading"/>
              <w:spacing w:after="120"/>
              <w:ind w:left="34"/>
              <w:rPr>
                <w:rFonts w:ascii="Times New Roman" w:hAnsi="Times New Roman"/>
                <w:b w:val="0"/>
                <w:bCs w:val="0"/>
                <w:sz w:val="28"/>
                <w:szCs w:val="28"/>
              </w:rPr>
            </w:pPr>
          </w:p>
        </w:tc>
      </w:tr>
    </w:tbl>
    <w:p w14:paraId="611367CC" w14:textId="77777777" w:rsidR="007D2A7E" w:rsidRDefault="007D2A7E"/>
    <w:tbl>
      <w:tblPr>
        <w:tblStyle w:val="TableGrid"/>
        <w:tblW w:w="9498" w:type="dxa"/>
        <w:tblInd w:w="-147" w:type="dxa"/>
        <w:tblLook w:val="04A0" w:firstRow="1" w:lastRow="0" w:firstColumn="1" w:lastColumn="0" w:noHBand="0" w:noVBand="1"/>
      </w:tblPr>
      <w:tblGrid>
        <w:gridCol w:w="606"/>
        <w:gridCol w:w="8892"/>
      </w:tblGrid>
      <w:tr w:rsidR="003E0105" w:rsidRPr="00754E4A" w14:paraId="0A4BB747" w14:textId="77777777" w:rsidTr="2E982206">
        <w:tc>
          <w:tcPr>
            <w:tcW w:w="9498" w:type="dxa"/>
            <w:gridSpan w:val="2"/>
          </w:tcPr>
          <w:p w14:paraId="222F43E0" w14:textId="68E27968" w:rsidR="003E0105" w:rsidRPr="00754E4A" w:rsidRDefault="003E0105" w:rsidP="003E0105">
            <w:pPr>
              <w:pStyle w:val="BulletedListlvl1"/>
              <w:numPr>
                <w:ilvl w:val="0"/>
                <w:numId w:val="0"/>
              </w:numPr>
              <w:ind w:left="34"/>
              <w:rPr>
                <w:b/>
                <w:bCs/>
              </w:rPr>
            </w:pPr>
            <w:r w:rsidRPr="00754E4A">
              <w:rPr>
                <w:b/>
                <w:bCs/>
              </w:rPr>
              <w:t>5</w:t>
            </w:r>
            <w:r w:rsidR="00754E4A" w:rsidRPr="00754E4A">
              <w:rPr>
                <w:b/>
                <w:bCs/>
              </w:rPr>
              <w:t>.8.1.1: Consignment procedures</w:t>
            </w:r>
          </w:p>
        </w:tc>
      </w:tr>
      <w:tr w:rsidR="00754E4A" w:rsidRPr="00754B74" w14:paraId="5326F7FB" w14:textId="5DB3E3EA" w:rsidTr="2E982206">
        <w:tc>
          <w:tcPr>
            <w:tcW w:w="606" w:type="dxa"/>
          </w:tcPr>
          <w:p w14:paraId="7BCD6ACA" w14:textId="77777777" w:rsidR="00754E4A" w:rsidRPr="00754B74" w:rsidRDefault="00754E4A" w:rsidP="000644CA">
            <w:pPr>
              <w:pStyle w:val="BulletedListlvl1"/>
              <w:numPr>
                <w:ilvl w:val="0"/>
                <w:numId w:val="4"/>
              </w:numPr>
              <w:ind w:left="0" w:firstLine="0"/>
            </w:pPr>
          </w:p>
        </w:tc>
        <w:tc>
          <w:tcPr>
            <w:tcW w:w="8892" w:type="dxa"/>
          </w:tcPr>
          <w:p w14:paraId="593B7361" w14:textId="3E736310" w:rsidR="00754E4A" w:rsidRPr="00754B74" w:rsidRDefault="00754E4A" w:rsidP="000644CA">
            <w:pPr>
              <w:pStyle w:val="BulletedListlvl1"/>
              <w:numPr>
                <w:ilvl w:val="0"/>
                <w:numId w:val="0"/>
              </w:numPr>
              <w:ind w:left="34"/>
            </w:pPr>
            <w:r w:rsidRPr="00754B74">
              <w:t>If the requirement for placards to be reflective is retained, what do you believe would be an appropriate transition time for compliance?</w:t>
            </w:r>
          </w:p>
        </w:tc>
      </w:tr>
      <w:tr w:rsidR="0072636B" w:rsidRPr="00754B74" w14:paraId="7133ED78" w14:textId="77777777" w:rsidTr="2E982206">
        <w:tc>
          <w:tcPr>
            <w:tcW w:w="9498" w:type="dxa"/>
            <w:gridSpan w:val="2"/>
          </w:tcPr>
          <w:p w14:paraId="164D769B" w14:textId="38280A7E" w:rsidR="00354E56" w:rsidRDefault="00FF04F1" w:rsidP="005A41FA">
            <w:pPr>
              <w:pStyle w:val="BulletedListlvl1"/>
              <w:numPr>
                <w:ilvl w:val="0"/>
                <w:numId w:val="0"/>
              </w:numPr>
              <w:spacing w:before="120"/>
              <w:ind w:left="34"/>
              <w:rPr>
                <w:rFonts w:cs="Arial"/>
                <w:color w:val="215E99" w:themeColor="text2" w:themeTint="BF"/>
                <w:sz w:val="22"/>
                <w:szCs w:val="22"/>
              </w:rPr>
            </w:pPr>
            <w:r>
              <w:rPr>
                <w:rFonts w:cs="Arial"/>
                <w:color w:val="215E99" w:themeColor="text2" w:themeTint="BF"/>
                <w:sz w:val="22"/>
                <w:szCs w:val="22"/>
              </w:rPr>
              <w:t xml:space="preserve">This </w:t>
            </w:r>
            <w:r w:rsidR="00DF70AB">
              <w:rPr>
                <w:rFonts w:cs="Arial"/>
                <w:color w:val="215E99" w:themeColor="text2" w:themeTint="BF"/>
                <w:sz w:val="22"/>
                <w:szCs w:val="22"/>
              </w:rPr>
              <w:t xml:space="preserve">could </w:t>
            </w:r>
            <w:r>
              <w:rPr>
                <w:rFonts w:cs="Arial"/>
                <w:color w:val="215E99" w:themeColor="text2" w:themeTint="BF"/>
                <w:sz w:val="22"/>
                <w:szCs w:val="22"/>
              </w:rPr>
              <w:t xml:space="preserve">be </w:t>
            </w:r>
            <w:r w:rsidR="00034C0C" w:rsidRPr="005A41FA">
              <w:rPr>
                <w:rFonts w:cs="Arial"/>
                <w:color w:val="215E99" w:themeColor="text2" w:themeTint="BF"/>
                <w:sz w:val="22"/>
                <w:szCs w:val="22"/>
              </w:rPr>
              <w:t xml:space="preserve">linked to the lifetime of the </w:t>
            </w:r>
            <w:r w:rsidR="00DF70AB">
              <w:rPr>
                <w:rFonts w:cs="Arial"/>
                <w:color w:val="215E99" w:themeColor="text2" w:themeTint="BF"/>
                <w:sz w:val="22"/>
                <w:szCs w:val="22"/>
              </w:rPr>
              <w:t>vehicle</w:t>
            </w:r>
            <w:r>
              <w:rPr>
                <w:rFonts w:cs="Arial"/>
                <w:color w:val="215E99" w:themeColor="text2" w:themeTint="BF"/>
                <w:sz w:val="22"/>
                <w:szCs w:val="22"/>
              </w:rPr>
              <w:t>,</w:t>
            </w:r>
            <w:r w:rsidR="00F74E03" w:rsidRPr="005A41FA">
              <w:rPr>
                <w:rFonts w:cs="Arial"/>
                <w:color w:val="215E99" w:themeColor="text2" w:themeTint="BF"/>
                <w:sz w:val="22"/>
                <w:szCs w:val="22"/>
              </w:rPr>
              <w:t xml:space="preserve"> or approximately 10 </w:t>
            </w:r>
            <w:r w:rsidR="00F51F55" w:rsidRPr="005A41FA">
              <w:rPr>
                <w:rFonts w:cs="Arial"/>
                <w:color w:val="215E99" w:themeColor="text2" w:themeTint="BF"/>
                <w:sz w:val="22"/>
                <w:szCs w:val="22"/>
              </w:rPr>
              <w:t>years</w:t>
            </w:r>
            <w:r>
              <w:rPr>
                <w:rFonts w:cs="Arial"/>
                <w:color w:val="215E99" w:themeColor="text2" w:themeTint="BF"/>
                <w:sz w:val="22"/>
                <w:szCs w:val="22"/>
              </w:rPr>
              <w:t>,</w:t>
            </w:r>
            <w:r w:rsidR="001B0577" w:rsidRPr="005A41FA">
              <w:rPr>
                <w:rFonts w:cs="Arial"/>
                <w:color w:val="215E99" w:themeColor="text2" w:themeTint="BF"/>
                <w:sz w:val="22"/>
                <w:szCs w:val="22"/>
              </w:rPr>
              <w:t xml:space="preserve"> to allow carriers adequate time to </w:t>
            </w:r>
            <w:r w:rsidR="00472B3D" w:rsidRPr="005A41FA">
              <w:rPr>
                <w:rFonts w:cs="Arial"/>
                <w:color w:val="215E99" w:themeColor="text2" w:themeTint="BF"/>
                <w:sz w:val="22"/>
                <w:szCs w:val="22"/>
              </w:rPr>
              <w:t>implement reflective placards.</w:t>
            </w:r>
          </w:p>
          <w:p w14:paraId="7404A4D1" w14:textId="7FF81407" w:rsidR="002003AE" w:rsidRPr="00472B3D" w:rsidRDefault="002003AE" w:rsidP="005A41FA">
            <w:pPr>
              <w:pStyle w:val="BulletedListlvl1"/>
              <w:numPr>
                <w:ilvl w:val="0"/>
                <w:numId w:val="0"/>
              </w:numPr>
              <w:spacing w:before="120"/>
              <w:ind w:left="34"/>
              <w:rPr>
                <w:color w:val="215E99" w:themeColor="text2" w:themeTint="BF"/>
                <w:sz w:val="24"/>
              </w:rPr>
            </w:pPr>
          </w:p>
        </w:tc>
      </w:tr>
      <w:tr w:rsidR="00754E4A" w:rsidRPr="00754B74" w14:paraId="5125402B" w14:textId="4E63FC49" w:rsidTr="2E982206">
        <w:tc>
          <w:tcPr>
            <w:tcW w:w="606" w:type="dxa"/>
          </w:tcPr>
          <w:p w14:paraId="70A766E0" w14:textId="77777777" w:rsidR="00754E4A" w:rsidRPr="00754B74" w:rsidRDefault="00754E4A" w:rsidP="0012527C">
            <w:pPr>
              <w:pStyle w:val="BulletedListlvl1"/>
              <w:numPr>
                <w:ilvl w:val="0"/>
                <w:numId w:val="4"/>
              </w:numPr>
              <w:ind w:left="0" w:firstLine="0"/>
            </w:pPr>
          </w:p>
        </w:tc>
        <w:tc>
          <w:tcPr>
            <w:tcW w:w="8892" w:type="dxa"/>
          </w:tcPr>
          <w:p w14:paraId="6CD25C33" w14:textId="693BB4BA" w:rsidR="00754E4A" w:rsidRPr="00754B74" w:rsidRDefault="00754E4A" w:rsidP="0012527C">
            <w:pPr>
              <w:pStyle w:val="BulletedListlvl1"/>
              <w:numPr>
                <w:ilvl w:val="0"/>
                <w:numId w:val="0"/>
              </w:numPr>
              <w:ind w:left="34"/>
            </w:pPr>
            <w:r w:rsidRPr="00754B74">
              <w:t>Are there any additional impacts/benefits from the removal of EIPs from IBCs that have not been considered?</w:t>
            </w:r>
          </w:p>
        </w:tc>
      </w:tr>
      <w:tr w:rsidR="001D1D4C" w:rsidRPr="00754B74" w14:paraId="1252118B" w14:textId="77777777" w:rsidTr="2E982206">
        <w:tc>
          <w:tcPr>
            <w:tcW w:w="9498" w:type="dxa"/>
            <w:gridSpan w:val="2"/>
          </w:tcPr>
          <w:p w14:paraId="0B3E59B6" w14:textId="19301780" w:rsidR="00354E56" w:rsidRDefault="006D0D6A" w:rsidP="005A41FA">
            <w:pPr>
              <w:pStyle w:val="BulletedListlvl1"/>
              <w:numPr>
                <w:ilvl w:val="0"/>
                <w:numId w:val="0"/>
              </w:numPr>
              <w:spacing w:before="120"/>
              <w:ind w:left="34"/>
              <w:rPr>
                <w:rFonts w:cs="Arial"/>
                <w:color w:val="215E99" w:themeColor="text2" w:themeTint="BF"/>
                <w:sz w:val="22"/>
                <w:szCs w:val="22"/>
              </w:rPr>
            </w:pPr>
            <w:r>
              <w:rPr>
                <w:rFonts w:cs="Arial"/>
                <w:color w:val="215E99" w:themeColor="text2" w:themeTint="BF"/>
                <w:sz w:val="22"/>
                <w:szCs w:val="22"/>
              </w:rPr>
              <w:t xml:space="preserve">EIPs are useful for </w:t>
            </w:r>
            <w:r w:rsidR="00B91C32" w:rsidRPr="005A41FA">
              <w:rPr>
                <w:rFonts w:cs="Arial"/>
                <w:color w:val="215E99" w:themeColor="text2" w:themeTint="BF"/>
                <w:sz w:val="22"/>
                <w:szCs w:val="22"/>
              </w:rPr>
              <w:t xml:space="preserve">emergency services </w:t>
            </w:r>
            <w:r>
              <w:rPr>
                <w:rFonts w:cs="Arial"/>
                <w:color w:val="215E99" w:themeColor="text2" w:themeTint="BF"/>
                <w:sz w:val="22"/>
                <w:szCs w:val="22"/>
              </w:rPr>
              <w:t xml:space="preserve">and </w:t>
            </w:r>
            <w:r w:rsidR="00B91C32" w:rsidRPr="005A41FA">
              <w:rPr>
                <w:rFonts w:cs="Arial"/>
                <w:color w:val="215E99" w:themeColor="text2" w:themeTint="BF"/>
                <w:sz w:val="22"/>
                <w:szCs w:val="22"/>
              </w:rPr>
              <w:t>are primarily for their use.</w:t>
            </w:r>
            <w:r>
              <w:rPr>
                <w:rFonts w:cs="Arial"/>
                <w:color w:val="215E99" w:themeColor="text2" w:themeTint="BF"/>
                <w:sz w:val="22"/>
                <w:szCs w:val="22"/>
              </w:rPr>
              <w:t xml:space="preserve"> Removing them from IBCs during transport doesn’t seem like a good safety outcome for the public either.</w:t>
            </w:r>
          </w:p>
          <w:p w14:paraId="5FC06A8A" w14:textId="2774875D" w:rsidR="006D0D6A" w:rsidRDefault="2E982206" w:rsidP="005A41FA">
            <w:pPr>
              <w:pStyle w:val="BulletedListlvl1"/>
              <w:numPr>
                <w:ilvl w:val="0"/>
                <w:numId w:val="0"/>
              </w:numPr>
              <w:spacing w:before="120"/>
              <w:ind w:left="34"/>
              <w:rPr>
                <w:rFonts w:cs="Arial"/>
                <w:color w:val="215E99" w:themeColor="text2" w:themeTint="BF"/>
                <w:sz w:val="22"/>
                <w:szCs w:val="22"/>
              </w:rPr>
            </w:pPr>
            <w:r w:rsidRPr="00A7442B">
              <w:rPr>
                <w:rFonts w:cs="Arial"/>
                <w:color w:val="215E99" w:themeColor="text2" w:themeTint="BF"/>
                <w:sz w:val="22"/>
                <w:szCs w:val="22"/>
              </w:rPr>
              <w:t>Currently, EIPs remain on IBCs after the transport delivery has been completed and therefore provide an additional layer of safety from a storage and handling perspective.</w:t>
            </w:r>
          </w:p>
          <w:p w14:paraId="3673C4CF" w14:textId="6B25455B" w:rsidR="002003AE" w:rsidRPr="001663D7" w:rsidRDefault="002003AE" w:rsidP="005A41FA">
            <w:pPr>
              <w:pStyle w:val="BulletedListlvl1"/>
              <w:numPr>
                <w:ilvl w:val="0"/>
                <w:numId w:val="0"/>
              </w:numPr>
              <w:spacing w:before="120"/>
              <w:ind w:left="34"/>
              <w:rPr>
                <w:rFonts w:ascii="Times New Roman" w:hAnsi="Times New Roman"/>
                <w:sz w:val="28"/>
                <w:szCs w:val="28"/>
              </w:rPr>
            </w:pPr>
          </w:p>
        </w:tc>
      </w:tr>
      <w:tr w:rsidR="00754E4A" w:rsidRPr="00754B74" w14:paraId="4828F85A" w14:textId="48D53B36" w:rsidTr="2E982206">
        <w:tc>
          <w:tcPr>
            <w:tcW w:w="606" w:type="dxa"/>
          </w:tcPr>
          <w:p w14:paraId="18B9A7A2" w14:textId="77777777" w:rsidR="00754E4A" w:rsidRPr="00754B74" w:rsidRDefault="00754E4A" w:rsidP="0012527C">
            <w:pPr>
              <w:pStyle w:val="BulletedListlvl1"/>
              <w:numPr>
                <w:ilvl w:val="0"/>
                <w:numId w:val="4"/>
              </w:numPr>
              <w:ind w:left="0" w:firstLine="0"/>
            </w:pPr>
          </w:p>
        </w:tc>
        <w:tc>
          <w:tcPr>
            <w:tcW w:w="8892" w:type="dxa"/>
          </w:tcPr>
          <w:p w14:paraId="374D7297" w14:textId="6694785A" w:rsidR="00754E4A" w:rsidRPr="00754B74" w:rsidRDefault="00754E4A" w:rsidP="0012527C">
            <w:pPr>
              <w:pStyle w:val="BulletedListlvl1"/>
              <w:numPr>
                <w:ilvl w:val="0"/>
                <w:numId w:val="0"/>
              </w:numPr>
              <w:ind w:left="34"/>
            </w:pPr>
            <w:r w:rsidRPr="00754B74">
              <w:t>What are the additional costs associated with the requirement to carry ‘Instructions in Writing?</w:t>
            </w:r>
          </w:p>
        </w:tc>
      </w:tr>
      <w:tr w:rsidR="009F6760" w:rsidRPr="00754B74" w14:paraId="7A42C573" w14:textId="77777777" w:rsidTr="2E982206">
        <w:tc>
          <w:tcPr>
            <w:tcW w:w="9498" w:type="dxa"/>
            <w:gridSpan w:val="2"/>
          </w:tcPr>
          <w:p w14:paraId="6DB87383" w14:textId="77777777" w:rsidR="002003AE" w:rsidRDefault="00480D4F" w:rsidP="008C6E42">
            <w:pPr>
              <w:pStyle w:val="BulletedListlvl1"/>
              <w:numPr>
                <w:ilvl w:val="0"/>
                <w:numId w:val="0"/>
              </w:numPr>
              <w:spacing w:before="120"/>
              <w:ind w:left="34"/>
              <w:rPr>
                <w:rFonts w:cs="Arial"/>
                <w:color w:val="215E99" w:themeColor="text2" w:themeTint="BF"/>
                <w:sz w:val="22"/>
                <w:szCs w:val="22"/>
              </w:rPr>
            </w:pPr>
            <w:r w:rsidRPr="00480D4F">
              <w:rPr>
                <w:rFonts w:cs="Arial"/>
                <w:color w:val="215E99" w:themeColor="text2" w:themeTint="BF"/>
                <w:sz w:val="22"/>
                <w:szCs w:val="22"/>
              </w:rPr>
              <w:t xml:space="preserve">Training, </w:t>
            </w:r>
            <w:r w:rsidR="00A7442B">
              <w:rPr>
                <w:rFonts w:cs="Arial"/>
                <w:color w:val="215E99" w:themeColor="text2" w:themeTint="BF"/>
                <w:sz w:val="22"/>
                <w:szCs w:val="22"/>
              </w:rPr>
              <w:t xml:space="preserve">and costs associated with the </w:t>
            </w:r>
            <w:r>
              <w:rPr>
                <w:rFonts w:cs="Arial"/>
                <w:color w:val="215E99" w:themeColor="text2" w:themeTint="BF"/>
                <w:sz w:val="22"/>
                <w:szCs w:val="22"/>
              </w:rPr>
              <w:t>time to update documentation</w:t>
            </w:r>
            <w:r w:rsidR="00A7442B">
              <w:rPr>
                <w:rFonts w:cs="Arial"/>
                <w:color w:val="215E99" w:themeColor="text2" w:themeTint="BF"/>
                <w:sz w:val="22"/>
                <w:szCs w:val="22"/>
              </w:rPr>
              <w:t>.</w:t>
            </w:r>
          </w:p>
          <w:p w14:paraId="555D6043" w14:textId="03E3C07D" w:rsidR="00A7442B" w:rsidRPr="001663D7" w:rsidRDefault="00A7442B" w:rsidP="008C6E42">
            <w:pPr>
              <w:pStyle w:val="BulletedListlvl1"/>
              <w:numPr>
                <w:ilvl w:val="0"/>
                <w:numId w:val="0"/>
              </w:numPr>
              <w:spacing w:before="120"/>
              <w:ind w:left="34"/>
              <w:rPr>
                <w:rFonts w:ascii="Times New Roman" w:hAnsi="Times New Roman"/>
                <w:color w:val="215E99" w:themeColor="text2" w:themeTint="BF"/>
                <w:sz w:val="28"/>
                <w:szCs w:val="28"/>
              </w:rPr>
            </w:pPr>
          </w:p>
        </w:tc>
      </w:tr>
      <w:tr w:rsidR="00754E4A" w:rsidRPr="00754B74" w14:paraId="4E401258" w14:textId="789E56F4" w:rsidTr="2E982206">
        <w:tc>
          <w:tcPr>
            <w:tcW w:w="606" w:type="dxa"/>
          </w:tcPr>
          <w:p w14:paraId="07CC2264" w14:textId="77777777" w:rsidR="00754E4A" w:rsidRPr="00754B74" w:rsidRDefault="00754E4A" w:rsidP="0012527C">
            <w:pPr>
              <w:pStyle w:val="BulletedListlvl1"/>
              <w:numPr>
                <w:ilvl w:val="0"/>
                <w:numId w:val="4"/>
              </w:numPr>
              <w:ind w:left="0" w:firstLine="0"/>
            </w:pPr>
          </w:p>
        </w:tc>
        <w:tc>
          <w:tcPr>
            <w:tcW w:w="8892" w:type="dxa"/>
          </w:tcPr>
          <w:p w14:paraId="6D7AB883" w14:textId="3059631A" w:rsidR="00754E4A" w:rsidRPr="00754B74" w:rsidRDefault="00754E4A" w:rsidP="0012527C">
            <w:pPr>
              <w:pStyle w:val="BulletedListlvl1"/>
              <w:numPr>
                <w:ilvl w:val="0"/>
                <w:numId w:val="0"/>
              </w:numPr>
              <w:ind w:left="34"/>
            </w:pPr>
            <w:r w:rsidRPr="00754B74">
              <w:t>Do you have any comments or concerns with any of the changes to Part 5 of the Code?</w:t>
            </w:r>
          </w:p>
        </w:tc>
      </w:tr>
      <w:tr w:rsidR="00754E4A" w:rsidRPr="00754B74" w14:paraId="7B83E9E5" w14:textId="1EA7F328" w:rsidTr="2E982206">
        <w:tc>
          <w:tcPr>
            <w:tcW w:w="9498" w:type="dxa"/>
            <w:gridSpan w:val="2"/>
          </w:tcPr>
          <w:p w14:paraId="773739E6" w14:textId="77777777" w:rsidR="00EC6D69" w:rsidRDefault="2E982206" w:rsidP="00864E37">
            <w:pPr>
              <w:pStyle w:val="BulletedListlvl1"/>
              <w:numPr>
                <w:ilvl w:val="0"/>
                <w:numId w:val="0"/>
              </w:numPr>
              <w:spacing w:before="120"/>
              <w:ind w:left="34"/>
              <w:rPr>
                <w:rFonts w:cs="Arial"/>
                <w:color w:val="215E99" w:themeColor="text2" w:themeTint="BF"/>
                <w:sz w:val="22"/>
                <w:szCs w:val="22"/>
              </w:rPr>
            </w:pPr>
            <w:r w:rsidRPr="00E72EEB">
              <w:rPr>
                <w:rFonts w:cs="Arial"/>
                <w:color w:val="215E99" w:themeColor="text2" w:themeTint="BF"/>
                <w:sz w:val="22"/>
                <w:szCs w:val="22"/>
              </w:rPr>
              <w:t xml:space="preserve">5.2 – The removal of the ‘placardable unit’ concept seems counter-productive to an end-to-end safety management system. </w:t>
            </w:r>
          </w:p>
          <w:p w14:paraId="5DD8706A" w14:textId="7B950992" w:rsidR="00EC6D69" w:rsidRDefault="00EC6D69" w:rsidP="00864E37">
            <w:pPr>
              <w:pStyle w:val="BulletedListlvl1"/>
              <w:numPr>
                <w:ilvl w:val="0"/>
                <w:numId w:val="0"/>
              </w:numPr>
              <w:spacing w:before="120"/>
              <w:ind w:left="34"/>
              <w:rPr>
                <w:rFonts w:cs="Arial"/>
                <w:color w:val="215E99" w:themeColor="text2" w:themeTint="BF"/>
                <w:sz w:val="22"/>
                <w:szCs w:val="22"/>
              </w:rPr>
            </w:pPr>
            <w:r>
              <w:rPr>
                <w:rFonts w:cs="Arial"/>
                <w:color w:val="215E99" w:themeColor="text2" w:themeTint="BF"/>
                <w:sz w:val="22"/>
                <w:szCs w:val="22"/>
              </w:rPr>
              <w:t>‘P</w:t>
            </w:r>
            <w:r w:rsidRPr="00EC6D69">
              <w:rPr>
                <w:rFonts w:cs="Arial"/>
                <w:color w:val="215E99" w:themeColor="text2" w:themeTint="BF"/>
                <w:sz w:val="22"/>
                <w:szCs w:val="22"/>
              </w:rPr>
              <w:t>lacardable</w:t>
            </w:r>
            <w:r>
              <w:rPr>
                <w:rFonts w:cs="Arial"/>
                <w:color w:val="215E99" w:themeColor="text2" w:themeTint="BF"/>
                <w:sz w:val="22"/>
                <w:szCs w:val="22"/>
              </w:rPr>
              <w:t>’</w:t>
            </w:r>
            <w:r w:rsidRPr="00EC6D69">
              <w:rPr>
                <w:rFonts w:cs="Arial"/>
                <w:color w:val="215E99" w:themeColor="text2" w:themeTint="BF"/>
                <w:sz w:val="22"/>
                <w:szCs w:val="22"/>
              </w:rPr>
              <w:t xml:space="preserve"> quantities a</w:t>
            </w:r>
            <w:r>
              <w:rPr>
                <w:rFonts w:cs="Arial"/>
                <w:color w:val="215E99" w:themeColor="text2" w:themeTint="BF"/>
                <w:sz w:val="22"/>
                <w:szCs w:val="22"/>
              </w:rPr>
              <w:t>re a</w:t>
            </w:r>
            <w:r w:rsidRPr="00EC6D69">
              <w:rPr>
                <w:rFonts w:cs="Arial"/>
                <w:color w:val="215E99" w:themeColor="text2" w:themeTint="BF"/>
                <w:sz w:val="22"/>
                <w:szCs w:val="22"/>
              </w:rPr>
              <w:t xml:space="preserve"> useful trigger for other things apart from placarding e.g. safety equipment</w:t>
            </w:r>
            <w:r w:rsidR="00804110">
              <w:rPr>
                <w:rFonts w:cs="Arial"/>
                <w:color w:val="215E99" w:themeColor="text2" w:themeTint="BF"/>
                <w:sz w:val="22"/>
                <w:szCs w:val="22"/>
              </w:rPr>
              <w:t xml:space="preserve"> requirements</w:t>
            </w:r>
            <w:r w:rsidRPr="00EC6D69">
              <w:rPr>
                <w:rFonts w:cs="Arial"/>
                <w:color w:val="215E99" w:themeColor="text2" w:themeTint="BF"/>
                <w:sz w:val="22"/>
                <w:szCs w:val="22"/>
              </w:rPr>
              <w:t>,  segregation</w:t>
            </w:r>
            <w:r>
              <w:rPr>
                <w:rFonts w:cs="Arial"/>
                <w:color w:val="215E99" w:themeColor="text2" w:themeTint="BF"/>
                <w:sz w:val="22"/>
                <w:szCs w:val="22"/>
              </w:rPr>
              <w:t xml:space="preserve"> etc.</w:t>
            </w:r>
          </w:p>
          <w:p w14:paraId="5BA9C376" w14:textId="03A14B75" w:rsidR="00864E37" w:rsidRDefault="2E982206" w:rsidP="00864E37">
            <w:pPr>
              <w:pStyle w:val="BulletedListlvl1"/>
              <w:numPr>
                <w:ilvl w:val="0"/>
                <w:numId w:val="0"/>
              </w:numPr>
              <w:spacing w:before="120"/>
              <w:ind w:left="34"/>
              <w:rPr>
                <w:rFonts w:cs="Arial"/>
                <w:color w:val="215E99" w:themeColor="text2" w:themeTint="BF"/>
                <w:sz w:val="22"/>
                <w:szCs w:val="22"/>
              </w:rPr>
            </w:pPr>
            <w:r w:rsidRPr="00E72EEB">
              <w:rPr>
                <w:rFonts w:cs="Arial"/>
                <w:color w:val="215E99" w:themeColor="text2" w:themeTint="BF"/>
                <w:sz w:val="22"/>
                <w:szCs w:val="22"/>
              </w:rPr>
              <w:t xml:space="preserve">To simply rely upon standard markings and labelling </w:t>
            </w:r>
            <w:r w:rsidR="00E72EEB" w:rsidRPr="00E72EEB">
              <w:rPr>
                <w:rFonts w:cs="Arial"/>
                <w:color w:val="215E99" w:themeColor="text2" w:themeTint="BF"/>
                <w:sz w:val="22"/>
                <w:szCs w:val="22"/>
              </w:rPr>
              <w:t>for</w:t>
            </w:r>
            <w:r w:rsidRPr="00E72EEB">
              <w:rPr>
                <w:rFonts w:cs="Arial"/>
                <w:color w:val="215E99" w:themeColor="text2" w:themeTint="BF"/>
                <w:sz w:val="22"/>
                <w:szCs w:val="22"/>
              </w:rPr>
              <w:t xml:space="preserve"> packagings, and remove EIPs from IBCs for example, doesn’t assist the end users who are</w:t>
            </w:r>
            <w:r w:rsidR="00E72EEB" w:rsidRPr="00E72EEB">
              <w:rPr>
                <w:rFonts w:cs="Arial"/>
                <w:color w:val="215E99" w:themeColor="text2" w:themeTint="BF"/>
                <w:sz w:val="22"/>
                <w:szCs w:val="22"/>
              </w:rPr>
              <w:t xml:space="preserve"> the ones</w:t>
            </w:r>
            <w:r w:rsidRPr="00E72EEB">
              <w:rPr>
                <w:rFonts w:cs="Arial"/>
                <w:color w:val="215E99" w:themeColor="text2" w:themeTint="BF"/>
                <w:sz w:val="22"/>
                <w:szCs w:val="22"/>
              </w:rPr>
              <w:t xml:space="preserve"> storing and handling these chemicals. </w:t>
            </w:r>
          </w:p>
          <w:p w14:paraId="34B75508" w14:textId="1A32AD3B" w:rsidR="00864E37" w:rsidRDefault="00864E37" w:rsidP="00864E37">
            <w:pPr>
              <w:pStyle w:val="BulletedListlvl1"/>
              <w:numPr>
                <w:ilvl w:val="0"/>
                <w:numId w:val="0"/>
              </w:numPr>
              <w:spacing w:before="120"/>
              <w:ind w:left="34"/>
              <w:rPr>
                <w:rFonts w:cs="Arial"/>
                <w:color w:val="215E99" w:themeColor="text2" w:themeTint="BF"/>
                <w:sz w:val="22"/>
                <w:szCs w:val="22"/>
              </w:rPr>
            </w:pPr>
            <w:r>
              <w:rPr>
                <w:rFonts w:cs="Arial"/>
                <w:color w:val="215E99" w:themeColor="text2" w:themeTint="BF"/>
                <w:sz w:val="22"/>
                <w:szCs w:val="22"/>
              </w:rPr>
              <w:t xml:space="preserve">EIPs are useful for </w:t>
            </w:r>
            <w:r w:rsidRPr="005A41FA">
              <w:rPr>
                <w:rFonts w:cs="Arial"/>
                <w:color w:val="215E99" w:themeColor="text2" w:themeTint="BF"/>
                <w:sz w:val="22"/>
                <w:szCs w:val="22"/>
              </w:rPr>
              <w:t xml:space="preserve">emergency services </w:t>
            </w:r>
            <w:r>
              <w:rPr>
                <w:rFonts w:cs="Arial"/>
                <w:color w:val="215E99" w:themeColor="text2" w:themeTint="BF"/>
                <w:sz w:val="22"/>
                <w:szCs w:val="22"/>
              </w:rPr>
              <w:t xml:space="preserve">and </w:t>
            </w:r>
            <w:r w:rsidRPr="005A41FA">
              <w:rPr>
                <w:rFonts w:cs="Arial"/>
                <w:color w:val="215E99" w:themeColor="text2" w:themeTint="BF"/>
                <w:sz w:val="22"/>
                <w:szCs w:val="22"/>
              </w:rPr>
              <w:t>are primarily for their use.</w:t>
            </w:r>
            <w:r>
              <w:rPr>
                <w:rFonts w:cs="Arial"/>
                <w:color w:val="215E99" w:themeColor="text2" w:themeTint="BF"/>
                <w:sz w:val="22"/>
                <w:szCs w:val="22"/>
              </w:rPr>
              <w:t xml:space="preserve"> Removing them from IBCs during transport doesn’t seem like a good safety outcome for the public either.</w:t>
            </w:r>
          </w:p>
          <w:p w14:paraId="06D6C835" w14:textId="7845D457" w:rsidR="00187BD3" w:rsidRDefault="00187BD3" w:rsidP="008C6E42">
            <w:pPr>
              <w:pStyle w:val="BulletedListlvl1"/>
              <w:numPr>
                <w:ilvl w:val="0"/>
                <w:numId w:val="0"/>
              </w:numPr>
              <w:spacing w:before="120"/>
              <w:ind w:left="34"/>
              <w:rPr>
                <w:rFonts w:cs="Arial"/>
                <w:color w:val="215E99" w:themeColor="text2" w:themeTint="BF"/>
                <w:sz w:val="22"/>
                <w:szCs w:val="22"/>
              </w:rPr>
            </w:pPr>
          </w:p>
          <w:p w14:paraId="2BCCB945" w14:textId="77777777" w:rsidR="00187BD3" w:rsidRDefault="00187BD3" w:rsidP="008C6E42">
            <w:pPr>
              <w:pStyle w:val="BulletedListlvl1"/>
              <w:numPr>
                <w:ilvl w:val="0"/>
                <w:numId w:val="0"/>
              </w:numPr>
              <w:spacing w:before="120"/>
              <w:ind w:left="34"/>
              <w:rPr>
                <w:rFonts w:cs="Arial"/>
                <w:color w:val="215E99" w:themeColor="text2" w:themeTint="BF"/>
                <w:sz w:val="22"/>
                <w:szCs w:val="22"/>
              </w:rPr>
            </w:pPr>
          </w:p>
          <w:p w14:paraId="246C358F" w14:textId="60F1D0D7" w:rsidR="008C6E42" w:rsidRDefault="00187BD3" w:rsidP="008C6E42">
            <w:pPr>
              <w:pStyle w:val="BulletedListlvl1"/>
              <w:numPr>
                <w:ilvl w:val="0"/>
                <w:numId w:val="0"/>
              </w:numPr>
              <w:spacing w:before="120"/>
              <w:ind w:left="34"/>
              <w:rPr>
                <w:rFonts w:cs="Arial"/>
                <w:color w:val="215E99" w:themeColor="text2" w:themeTint="BF"/>
                <w:sz w:val="22"/>
                <w:szCs w:val="22"/>
              </w:rPr>
            </w:pPr>
            <w:r>
              <w:rPr>
                <w:rFonts w:cs="Arial"/>
                <w:color w:val="215E99" w:themeColor="text2" w:themeTint="BF"/>
                <w:sz w:val="22"/>
                <w:szCs w:val="22"/>
              </w:rPr>
              <w:t xml:space="preserve">5.4.3 - </w:t>
            </w:r>
            <w:r w:rsidR="008C6E42" w:rsidRPr="005A41FA">
              <w:rPr>
                <w:rFonts w:cs="Arial"/>
                <w:color w:val="215E99" w:themeColor="text2" w:themeTint="BF"/>
                <w:sz w:val="22"/>
                <w:szCs w:val="22"/>
              </w:rPr>
              <w:t xml:space="preserve">The Code should not include </w:t>
            </w:r>
            <w:r w:rsidR="008C6E42">
              <w:rPr>
                <w:rFonts w:cs="Arial"/>
                <w:color w:val="215E99" w:themeColor="text2" w:themeTint="BF"/>
                <w:sz w:val="22"/>
                <w:szCs w:val="22"/>
              </w:rPr>
              <w:t>requirements for “Instructions in Writing” and should not be mandated</w:t>
            </w:r>
            <w:r w:rsidR="008C6E42" w:rsidRPr="005A41FA">
              <w:rPr>
                <w:rFonts w:cs="Arial"/>
                <w:color w:val="215E99" w:themeColor="text2" w:themeTint="BF"/>
                <w:sz w:val="22"/>
                <w:szCs w:val="22"/>
              </w:rPr>
              <w:t>. In an emergency</w:t>
            </w:r>
            <w:r w:rsidR="00BF1D3B">
              <w:rPr>
                <w:rFonts w:cs="Arial"/>
                <w:color w:val="215E99" w:themeColor="text2" w:themeTint="BF"/>
                <w:sz w:val="22"/>
                <w:szCs w:val="22"/>
              </w:rPr>
              <w:t>,</w:t>
            </w:r>
            <w:r w:rsidR="008C6E42" w:rsidRPr="005A41FA">
              <w:rPr>
                <w:rFonts w:cs="Arial"/>
                <w:color w:val="215E99" w:themeColor="text2" w:themeTint="BF"/>
                <w:sz w:val="22"/>
                <w:szCs w:val="22"/>
              </w:rPr>
              <w:t xml:space="preserve"> detailed written instructions</w:t>
            </w:r>
            <w:r w:rsidR="008C6E42">
              <w:rPr>
                <w:rFonts w:cs="Arial"/>
                <w:color w:val="215E99" w:themeColor="text2" w:themeTint="BF"/>
                <w:sz w:val="22"/>
                <w:szCs w:val="22"/>
              </w:rPr>
              <w:t xml:space="preserve"> are of little value to the driver</w:t>
            </w:r>
            <w:r w:rsidR="008C6E42" w:rsidRPr="005A41FA">
              <w:rPr>
                <w:rFonts w:cs="Arial"/>
                <w:color w:val="215E99" w:themeColor="text2" w:themeTint="BF"/>
                <w:sz w:val="22"/>
                <w:szCs w:val="22"/>
              </w:rPr>
              <w:t xml:space="preserve">. </w:t>
            </w:r>
            <w:r w:rsidR="008C6E42" w:rsidRPr="008A541A">
              <w:rPr>
                <w:rFonts w:cs="Arial"/>
                <w:color w:val="215E99" w:themeColor="text2" w:themeTint="BF"/>
                <w:sz w:val="22"/>
                <w:szCs w:val="22"/>
              </w:rPr>
              <w:t>The driver should be trained in the use of the emergency equipment.</w:t>
            </w:r>
          </w:p>
          <w:p w14:paraId="664F67F8" w14:textId="5D1587A1" w:rsidR="008C6E42" w:rsidRPr="005A41FA" w:rsidRDefault="008C6E42" w:rsidP="008C6E42">
            <w:pPr>
              <w:pStyle w:val="BulletedListlvl1"/>
              <w:numPr>
                <w:ilvl w:val="0"/>
                <w:numId w:val="0"/>
              </w:numPr>
              <w:spacing w:before="120"/>
              <w:ind w:left="34"/>
              <w:rPr>
                <w:rFonts w:cs="Arial"/>
                <w:color w:val="215E99" w:themeColor="text2" w:themeTint="BF"/>
                <w:sz w:val="22"/>
                <w:szCs w:val="22"/>
              </w:rPr>
            </w:pPr>
            <w:r w:rsidRPr="005A41FA">
              <w:rPr>
                <w:rFonts w:cs="Arial"/>
                <w:color w:val="215E99" w:themeColor="text2" w:themeTint="BF"/>
                <w:sz w:val="22"/>
                <w:szCs w:val="22"/>
              </w:rPr>
              <w:t xml:space="preserve">The driver already has </w:t>
            </w:r>
            <w:r w:rsidR="00BF1D3B">
              <w:rPr>
                <w:rFonts w:cs="Arial"/>
                <w:color w:val="215E99" w:themeColor="text2" w:themeTint="BF"/>
                <w:sz w:val="22"/>
                <w:szCs w:val="22"/>
              </w:rPr>
              <w:t xml:space="preserve">the </w:t>
            </w:r>
            <w:r w:rsidRPr="005A41FA">
              <w:rPr>
                <w:rFonts w:cs="Arial"/>
                <w:color w:val="215E99" w:themeColor="text2" w:themeTint="BF"/>
                <w:sz w:val="22"/>
                <w:szCs w:val="22"/>
              </w:rPr>
              <w:t xml:space="preserve">Australian New Zealand Emergency Response Guide 2021 (ANZ-ERG), Transport Emergency Response Plan (TERP) and Safety Data Sheets. The introduction of another document </w:t>
            </w:r>
            <w:r w:rsidR="009E7569">
              <w:rPr>
                <w:rFonts w:cs="Arial"/>
                <w:color w:val="215E99" w:themeColor="text2" w:themeTint="BF"/>
                <w:sz w:val="22"/>
                <w:szCs w:val="22"/>
              </w:rPr>
              <w:t xml:space="preserve">shouldn’t be </w:t>
            </w:r>
            <w:r w:rsidRPr="005A41FA">
              <w:rPr>
                <w:rFonts w:cs="Arial"/>
                <w:color w:val="215E99" w:themeColor="text2" w:themeTint="BF"/>
                <w:sz w:val="22"/>
                <w:szCs w:val="22"/>
              </w:rPr>
              <w:t xml:space="preserve">required as the ANZ-ERG is far more detailed and contains more specific information. </w:t>
            </w:r>
          </w:p>
          <w:p w14:paraId="0F5477B4" w14:textId="255E29ED" w:rsidR="008C6E42" w:rsidRDefault="0050494D" w:rsidP="008C6E42">
            <w:pPr>
              <w:pStyle w:val="BulletedListlvl1"/>
              <w:numPr>
                <w:ilvl w:val="0"/>
                <w:numId w:val="0"/>
              </w:numPr>
              <w:spacing w:before="120"/>
              <w:ind w:left="34"/>
              <w:rPr>
                <w:rFonts w:cs="Arial"/>
                <w:color w:val="215E99" w:themeColor="text2" w:themeTint="BF"/>
                <w:sz w:val="22"/>
                <w:szCs w:val="22"/>
              </w:rPr>
            </w:pPr>
            <w:r>
              <w:rPr>
                <w:rFonts w:cs="Arial"/>
                <w:color w:val="215E99" w:themeColor="text2" w:themeTint="BF"/>
                <w:sz w:val="22"/>
                <w:szCs w:val="22"/>
              </w:rPr>
              <w:t xml:space="preserve">We’re </w:t>
            </w:r>
            <w:r w:rsidR="008C6E42">
              <w:rPr>
                <w:rFonts w:cs="Arial"/>
                <w:color w:val="215E99" w:themeColor="text2" w:themeTint="BF"/>
                <w:sz w:val="22"/>
                <w:szCs w:val="22"/>
              </w:rPr>
              <w:t xml:space="preserve">not aware of </w:t>
            </w:r>
            <w:r w:rsidR="008C6E42" w:rsidRPr="005A41FA">
              <w:rPr>
                <w:rFonts w:cs="Arial"/>
                <w:color w:val="215E99" w:themeColor="text2" w:themeTint="BF"/>
                <w:sz w:val="22"/>
                <w:szCs w:val="22"/>
              </w:rPr>
              <w:t>any data, statistics</w:t>
            </w:r>
            <w:r w:rsidR="008C6E42">
              <w:rPr>
                <w:rFonts w:cs="Arial"/>
                <w:color w:val="215E99" w:themeColor="text2" w:themeTint="BF"/>
                <w:sz w:val="22"/>
                <w:szCs w:val="22"/>
              </w:rPr>
              <w:t>,</w:t>
            </w:r>
            <w:r w:rsidR="008C6E42" w:rsidRPr="005A41FA">
              <w:rPr>
                <w:rFonts w:cs="Arial"/>
                <w:color w:val="215E99" w:themeColor="text2" w:themeTint="BF"/>
                <w:sz w:val="22"/>
                <w:szCs w:val="22"/>
              </w:rPr>
              <w:t xml:space="preserve"> or evidence to</w:t>
            </w:r>
            <w:r w:rsidR="008C6E42">
              <w:rPr>
                <w:rFonts w:cs="Arial"/>
                <w:color w:val="215E99" w:themeColor="text2" w:themeTint="BF"/>
                <w:sz w:val="22"/>
                <w:szCs w:val="22"/>
              </w:rPr>
              <w:t xml:space="preserve"> support </w:t>
            </w:r>
            <w:r w:rsidR="008C6E42" w:rsidRPr="005A41FA">
              <w:rPr>
                <w:rFonts w:cs="Arial"/>
                <w:color w:val="215E99" w:themeColor="text2" w:themeTint="BF"/>
                <w:sz w:val="22"/>
                <w:szCs w:val="22"/>
              </w:rPr>
              <w:t xml:space="preserve">an increase in regulation in this area. </w:t>
            </w:r>
          </w:p>
          <w:p w14:paraId="2C281B2D" w14:textId="2C5A1DDA" w:rsidR="002003AE" w:rsidRPr="005A41FA" w:rsidRDefault="002003AE" w:rsidP="005A41FA">
            <w:pPr>
              <w:pStyle w:val="Boxheading"/>
              <w:spacing w:after="120"/>
              <w:ind w:left="34"/>
              <w:rPr>
                <w:rFonts w:cs="Arial"/>
                <w:b w:val="0"/>
                <w:bCs w:val="0"/>
                <w:color w:val="215E99" w:themeColor="text2" w:themeTint="BF"/>
                <w:sz w:val="22"/>
                <w:szCs w:val="22"/>
              </w:rPr>
            </w:pPr>
          </w:p>
        </w:tc>
      </w:tr>
    </w:tbl>
    <w:p w14:paraId="50EBC220" w14:textId="77777777" w:rsidR="00754E4A" w:rsidRDefault="00754E4A"/>
    <w:tbl>
      <w:tblPr>
        <w:tblStyle w:val="TableGrid"/>
        <w:tblW w:w="9498" w:type="dxa"/>
        <w:tblInd w:w="-147" w:type="dxa"/>
        <w:tblLook w:val="04A0" w:firstRow="1" w:lastRow="0" w:firstColumn="1" w:lastColumn="0" w:noHBand="0" w:noVBand="1"/>
      </w:tblPr>
      <w:tblGrid>
        <w:gridCol w:w="606"/>
        <w:gridCol w:w="8892"/>
      </w:tblGrid>
      <w:tr w:rsidR="00FA4C51" w:rsidRPr="00834F09" w14:paraId="079874BF" w14:textId="77777777" w:rsidTr="4F7BEBF0">
        <w:tc>
          <w:tcPr>
            <w:tcW w:w="9498" w:type="dxa"/>
            <w:gridSpan w:val="2"/>
          </w:tcPr>
          <w:p w14:paraId="3AD7E5D2" w14:textId="6E78B61D" w:rsidR="00FA4C51" w:rsidRPr="00834F09" w:rsidRDefault="00834F09" w:rsidP="00FA4C51">
            <w:pPr>
              <w:pStyle w:val="BulletedListlvl1"/>
              <w:numPr>
                <w:ilvl w:val="0"/>
                <w:numId w:val="0"/>
              </w:numPr>
              <w:ind w:left="34"/>
              <w:rPr>
                <w:b/>
                <w:bCs/>
              </w:rPr>
            </w:pPr>
            <w:r w:rsidRPr="00834F09">
              <w:rPr>
                <w:b/>
                <w:bCs/>
              </w:rPr>
              <w:t>5.9.1.1: Desing and construction of containment systems</w:t>
            </w:r>
          </w:p>
        </w:tc>
      </w:tr>
      <w:tr w:rsidR="00834F09" w:rsidRPr="00754B74" w14:paraId="35C9B3C9" w14:textId="2213851A" w:rsidTr="4F7BEBF0">
        <w:tc>
          <w:tcPr>
            <w:tcW w:w="606" w:type="dxa"/>
          </w:tcPr>
          <w:p w14:paraId="1058EB9E" w14:textId="77777777" w:rsidR="00834F09" w:rsidRPr="00754B74" w:rsidRDefault="00834F09" w:rsidP="000644CA">
            <w:pPr>
              <w:pStyle w:val="BulletedListlvl1"/>
              <w:numPr>
                <w:ilvl w:val="0"/>
                <w:numId w:val="4"/>
              </w:numPr>
              <w:ind w:left="0" w:firstLine="0"/>
            </w:pPr>
          </w:p>
        </w:tc>
        <w:tc>
          <w:tcPr>
            <w:tcW w:w="8892" w:type="dxa"/>
          </w:tcPr>
          <w:p w14:paraId="61E60797" w14:textId="0B1B819B" w:rsidR="00834F09" w:rsidRPr="00754B74" w:rsidRDefault="00834F09" w:rsidP="000644CA">
            <w:pPr>
              <w:pStyle w:val="BulletedListlvl1"/>
              <w:numPr>
                <w:ilvl w:val="0"/>
                <w:numId w:val="0"/>
              </w:numPr>
              <w:ind w:left="34"/>
            </w:pPr>
            <w:r w:rsidRPr="00754B74">
              <w:t>If you design, manufacture or use tanks and tank vehicles, do you foresee using the ADR-style tank designs in your operations?</w:t>
            </w:r>
          </w:p>
        </w:tc>
      </w:tr>
      <w:tr w:rsidR="001A6BBF" w:rsidRPr="00754B74" w14:paraId="7173E4D5" w14:textId="77777777" w:rsidTr="4F7BEBF0">
        <w:tc>
          <w:tcPr>
            <w:tcW w:w="9498" w:type="dxa"/>
            <w:gridSpan w:val="2"/>
          </w:tcPr>
          <w:p w14:paraId="00FACE35" w14:textId="163973F2" w:rsidR="00354E56" w:rsidRDefault="00B310F1" w:rsidP="005A41FA">
            <w:pPr>
              <w:pStyle w:val="BulletedListlvl1"/>
              <w:numPr>
                <w:ilvl w:val="0"/>
                <w:numId w:val="0"/>
              </w:numPr>
              <w:spacing w:before="120"/>
              <w:ind w:left="34"/>
              <w:rPr>
                <w:rFonts w:cs="Arial"/>
                <w:color w:val="215E99" w:themeColor="text2" w:themeTint="BF"/>
                <w:sz w:val="22"/>
                <w:szCs w:val="22"/>
              </w:rPr>
            </w:pPr>
            <w:r>
              <w:rPr>
                <w:rFonts w:cs="Arial"/>
                <w:color w:val="215E99" w:themeColor="text2" w:themeTint="BF"/>
                <w:sz w:val="22"/>
                <w:szCs w:val="22"/>
              </w:rPr>
              <w:t xml:space="preserve">The Water Corporation has previously had a design approval granted </w:t>
            </w:r>
            <w:r w:rsidR="00A24B36">
              <w:rPr>
                <w:rFonts w:cs="Arial"/>
                <w:color w:val="215E99" w:themeColor="text2" w:themeTint="BF"/>
                <w:sz w:val="22"/>
                <w:szCs w:val="22"/>
              </w:rPr>
              <w:t xml:space="preserve">by the WA DG transport regulator; this was </w:t>
            </w:r>
            <w:r>
              <w:rPr>
                <w:rFonts w:cs="Arial"/>
                <w:color w:val="215E99" w:themeColor="text2" w:themeTint="BF"/>
                <w:sz w:val="22"/>
                <w:szCs w:val="22"/>
              </w:rPr>
              <w:t>for a single compartment 750 litre HDPE road tank vehicle (PDU) for the transport of sodium hypochlorite (class 8).</w:t>
            </w:r>
          </w:p>
          <w:p w14:paraId="3E377AEE" w14:textId="22946393" w:rsidR="002003AE" w:rsidRPr="00040757" w:rsidRDefault="002003AE" w:rsidP="00A24B36">
            <w:pPr>
              <w:pStyle w:val="BulletedListlvl1"/>
              <w:numPr>
                <w:ilvl w:val="0"/>
                <w:numId w:val="0"/>
              </w:numPr>
              <w:spacing w:before="120"/>
              <w:ind w:left="34"/>
              <w:rPr>
                <w:rFonts w:ascii="Times New Roman" w:hAnsi="Times New Roman"/>
                <w:sz w:val="28"/>
                <w:szCs w:val="28"/>
              </w:rPr>
            </w:pPr>
          </w:p>
        </w:tc>
      </w:tr>
      <w:tr w:rsidR="00834F09" w:rsidRPr="00754B74" w14:paraId="0D188159" w14:textId="55FB3D81" w:rsidTr="4F7BEBF0">
        <w:tc>
          <w:tcPr>
            <w:tcW w:w="606" w:type="dxa"/>
          </w:tcPr>
          <w:p w14:paraId="41B1E518" w14:textId="77777777" w:rsidR="00834F09" w:rsidRPr="00754B74" w:rsidRDefault="00834F09" w:rsidP="00303948">
            <w:pPr>
              <w:pStyle w:val="BulletedListlvl1"/>
              <w:numPr>
                <w:ilvl w:val="0"/>
                <w:numId w:val="4"/>
              </w:numPr>
              <w:ind w:left="0" w:firstLine="0"/>
            </w:pPr>
          </w:p>
        </w:tc>
        <w:tc>
          <w:tcPr>
            <w:tcW w:w="8892" w:type="dxa"/>
          </w:tcPr>
          <w:p w14:paraId="2273627E" w14:textId="570A426E" w:rsidR="00834F09" w:rsidRPr="00754B74" w:rsidRDefault="00834F09" w:rsidP="00303948">
            <w:pPr>
              <w:pStyle w:val="BulletedListlvl1"/>
              <w:numPr>
                <w:ilvl w:val="0"/>
                <w:numId w:val="0"/>
              </w:numPr>
              <w:ind w:left="34"/>
            </w:pPr>
            <w:r w:rsidRPr="00754B74">
              <w:t>If you use segregation devices in your transport operations, do you consider that the updated requirements for segregation devices, or packagings used for segregation will affect your operations?</w:t>
            </w:r>
          </w:p>
        </w:tc>
      </w:tr>
      <w:tr w:rsidR="001A6BBF" w:rsidRPr="00754B74" w14:paraId="01C0D3CE" w14:textId="77777777" w:rsidTr="4F7BEBF0">
        <w:tc>
          <w:tcPr>
            <w:tcW w:w="9498" w:type="dxa"/>
            <w:gridSpan w:val="2"/>
          </w:tcPr>
          <w:p w14:paraId="5227D093" w14:textId="776A39A8" w:rsidR="002003AE" w:rsidRDefault="00A24B36" w:rsidP="005A41FA">
            <w:pPr>
              <w:pStyle w:val="BulletedListlvl1"/>
              <w:numPr>
                <w:ilvl w:val="0"/>
                <w:numId w:val="0"/>
              </w:numPr>
              <w:spacing w:before="120"/>
              <w:ind w:left="34"/>
              <w:rPr>
                <w:rFonts w:cs="Arial"/>
                <w:color w:val="215E99" w:themeColor="text2" w:themeTint="BF"/>
                <w:sz w:val="22"/>
                <w:szCs w:val="22"/>
              </w:rPr>
            </w:pPr>
            <w:r>
              <w:rPr>
                <w:rFonts w:cs="Arial"/>
                <w:color w:val="215E99" w:themeColor="text2" w:themeTint="BF"/>
                <w:sz w:val="22"/>
                <w:szCs w:val="22"/>
              </w:rPr>
              <w:t>N/A</w:t>
            </w:r>
          </w:p>
          <w:p w14:paraId="3871D338" w14:textId="5E2DF307" w:rsidR="002D12D8" w:rsidRPr="005A41FA" w:rsidRDefault="002D12D8" w:rsidP="005A41FA">
            <w:pPr>
              <w:pStyle w:val="BulletedListlvl1"/>
              <w:numPr>
                <w:ilvl w:val="0"/>
                <w:numId w:val="0"/>
              </w:numPr>
              <w:spacing w:before="120"/>
              <w:ind w:left="34"/>
              <w:rPr>
                <w:rFonts w:cs="Arial"/>
                <w:sz w:val="22"/>
                <w:szCs w:val="22"/>
              </w:rPr>
            </w:pPr>
          </w:p>
        </w:tc>
      </w:tr>
      <w:tr w:rsidR="00834F09" w:rsidRPr="00754B74" w14:paraId="6D635C89" w14:textId="333BAF51" w:rsidTr="4F7BEBF0">
        <w:tc>
          <w:tcPr>
            <w:tcW w:w="606" w:type="dxa"/>
          </w:tcPr>
          <w:p w14:paraId="1E3E7403" w14:textId="77777777" w:rsidR="00834F09" w:rsidRPr="00754B74" w:rsidRDefault="00834F09" w:rsidP="00303948">
            <w:pPr>
              <w:pStyle w:val="BulletedListlvl1"/>
              <w:numPr>
                <w:ilvl w:val="0"/>
                <w:numId w:val="4"/>
              </w:numPr>
              <w:ind w:left="0" w:firstLine="0"/>
            </w:pPr>
          </w:p>
        </w:tc>
        <w:tc>
          <w:tcPr>
            <w:tcW w:w="8892" w:type="dxa"/>
          </w:tcPr>
          <w:p w14:paraId="13C179CA" w14:textId="2297C25D" w:rsidR="00834F09" w:rsidRPr="00754B74" w:rsidRDefault="00834F09" w:rsidP="00303948">
            <w:pPr>
              <w:pStyle w:val="BulletedListlvl1"/>
              <w:numPr>
                <w:ilvl w:val="0"/>
                <w:numId w:val="0"/>
              </w:numPr>
              <w:ind w:left="34"/>
            </w:pPr>
            <w:r w:rsidRPr="00754B74">
              <w:t xml:space="preserve">If yes </w:t>
            </w:r>
            <w:r>
              <w:t xml:space="preserve">to Q25 or Q26, </w:t>
            </w:r>
            <w:r w:rsidRPr="00754B74">
              <w:t>please provide information</w:t>
            </w:r>
          </w:p>
        </w:tc>
      </w:tr>
      <w:tr w:rsidR="001A6BBF" w:rsidRPr="00754B74" w14:paraId="77BAF8A7" w14:textId="77777777" w:rsidTr="4F7BEBF0">
        <w:tc>
          <w:tcPr>
            <w:tcW w:w="9498" w:type="dxa"/>
            <w:gridSpan w:val="2"/>
          </w:tcPr>
          <w:p w14:paraId="05E5D9E4" w14:textId="3F036C7F" w:rsidR="00802FCE" w:rsidRDefault="00A24B36" w:rsidP="00A24B36">
            <w:pPr>
              <w:pStyle w:val="BulletedListlvl1"/>
              <w:numPr>
                <w:ilvl w:val="0"/>
                <w:numId w:val="0"/>
              </w:numPr>
              <w:spacing w:before="120"/>
              <w:ind w:left="34"/>
              <w:rPr>
                <w:rFonts w:cs="Arial"/>
                <w:color w:val="215E99" w:themeColor="text2" w:themeTint="BF"/>
                <w:sz w:val="22"/>
                <w:szCs w:val="22"/>
              </w:rPr>
            </w:pPr>
            <w:r>
              <w:rPr>
                <w:rFonts w:cs="Arial"/>
                <w:color w:val="215E99" w:themeColor="text2" w:themeTint="BF"/>
                <w:sz w:val="22"/>
                <w:szCs w:val="22"/>
              </w:rPr>
              <w:t xml:space="preserve">We would be reliant upon the designer </w:t>
            </w:r>
            <w:r w:rsidR="008F5C71">
              <w:rPr>
                <w:rFonts w:cs="Arial"/>
                <w:color w:val="215E99" w:themeColor="text2" w:themeTint="BF"/>
                <w:sz w:val="22"/>
                <w:szCs w:val="22"/>
              </w:rPr>
              <w:t xml:space="preserve">understanding implications of the ADR-style tank design </w:t>
            </w:r>
            <w:r>
              <w:rPr>
                <w:rFonts w:cs="Arial"/>
                <w:color w:val="215E99" w:themeColor="text2" w:themeTint="BF"/>
                <w:sz w:val="22"/>
                <w:szCs w:val="22"/>
              </w:rPr>
              <w:t>requirements, should we ever need to undertake this type of project again.</w:t>
            </w:r>
          </w:p>
          <w:p w14:paraId="07698FB6" w14:textId="2BC911F2" w:rsidR="002003AE" w:rsidRPr="005A41FA" w:rsidRDefault="002003AE" w:rsidP="005A41FA">
            <w:pPr>
              <w:pStyle w:val="BulletedListlvl1"/>
              <w:numPr>
                <w:ilvl w:val="0"/>
                <w:numId w:val="0"/>
              </w:numPr>
              <w:spacing w:before="120"/>
              <w:ind w:left="34"/>
              <w:rPr>
                <w:rFonts w:cs="Arial"/>
                <w:sz w:val="22"/>
                <w:szCs w:val="22"/>
              </w:rPr>
            </w:pPr>
          </w:p>
        </w:tc>
      </w:tr>
      <w:tr w:rsidR="00834F09" w:rsidRPr="00754B74" w14:paraId="50512EEC" w14:textId="2C48301A" w:rsidTr="4F7BEBF0">
        <w:tc>
          <w:tcPr>
            <w:tcW w:w="606" w:type="dxa"/>
          </w:tcPr>
          <w:p w14:paraId="217BB887" w14:textId="77777777" w:rsidR="00834F09" w:rsidRPr="00754B74" w:rsidRDefault="00834F09" w:rsidP="00303948">
            <w:pPr>
              <w:pStyle w:val="BulletedListlvl1"/>
              <w:numPr>
                <w:ilvl w:val="0"/>
                <w:numId w:val="4"/>
              </w:numPr>
              <w:ind w:left="0" w:firstLine="0"/>
            </w:pPr>
          </w:p>
        </w:tc>
        <w:tc>
          <w:tcPr>
            <w:tcW w:w="8892" w:type="dxa"/>
          </w:tcPr>
          <w:p w14:paraId="686A1DE6" w14:textId="4F9D7A85" w:rsidR="00834F09" w:rsidRPr="00754B74" w:rsidRDefault="00834F09" w:rsidP="00303948">
            <w:pPr>
              <w:pStyle w:val="BulletedListlvl1"/>
              <w:numPr>
                <w:ilvl w:val="0"/>
                <w:numId w:val="0"/>
              </w:numPr>
              <w:ind w:left="34"/>
            </w:pPr>
            <w:r w:rsidRPr="00754B74">
              <w:t>Do you have any comments or concerns with any of the changes to Part 6 of the Code?</w:t>
            </w:r>
          </w:p>
        </w:tc>
      </w:tr>
      <w:tr w:rsidR="00834F09" w:rsidRPr="00754B74" w14:paraId="76473DC4" w14:textId="3D3380FC" w:rsidTr="4F7BEBF0">
        <w:tc>
          <w:tcPr>
            <w:tcW w:w="9498" w:type="dxa"/>
            <w:gridSpan w:val="2"/>
          </w:tcPr>
          <w:p w14:paraId="64A24899" w14:textId="690474A0" w:rsidR="00157D68" w:rsidRPr="005A41FA" w:rsidRDefault="00157D68" w:rsidP="005A41FA">
            <w:pPr>
              <w:spacing w:before="120" w:after="120"/>
              <w:rPr>
                <w:rFonts w:ascii="Arial" w:hAnsi="Arial" w:cs="Arial"/>
                <w:color w:val="215E99" w:themeColor="text2" w:themeTint="BF"/>
                <w:szCs w:val="22"/>
              </w:rPr>
            </w:pPr>
            <w:r w:rsidRPr="005A41FA">
              <w:rPr>
                <w:rFonts w:ascii="Arial" w:hAnsi="Arial" w:cs="Arial"/>
                <w:color w:val="215E99" w:themeColor="text2" w:themeTint="BF"/>
                <w:szCs w:val="22"/>
              </w:rPr>
              <w:t>In Clause 6.15.1</w:t>
            </w:r>
            <w:r w:rsidR="00226F30">
              <w:rPr>
                <w:rFonts w:ascii="Arial" w:hAnsi="Arial" w:cs="Arial"/>
                <w:color w:val="215E99" w:themeColor="text2" w:themeTint="BF"/>
                <w:szCs w:val="22"/>
              </w:rPr>
              <w:t>,</w:t>
            </w:r>
            <w:r w:rsidR="00CF58BA" w:rsidRPr="005A41FA">
              <w:rPr>
                <w:rFonts w:ascii="Arial" w:hAnsi="Arial" w:cs="Arial"/>
                <w:color w:val="215E99" w:themeColor="text2" w:themeTint="BF"/>
                <w:szCs w:val="22"/>
              </w:rPr>
              <w:t xml:space="preserve"> th</w:t>
            </w:r>
            <w:r w:rsidRPr="005A41FA">
              <w:rPr>
                <w:rFonts w:ascii="Arial" w:hAnsi="Arial" w:cs="Arial"/>
                <w:color w:val="215E99" w:themeColor="text2" w:themeTint="BF"/>
                <w:szCs w:val="22"/>
              </w:rPr>
              <w:t>ere are errors with the references in th</w:t>
            </w:r>
            <w:r w:rsidR="00226F30">
              <w:rPr>
                <w:rFonts w:ascii="Arial" w:hAnsi="Arial" w:cs="Arial"/>
                <w:color w:val="215E99" w:themeColor="text2" w:themeTint="BF"/>
                <w:szCs w:val="22"/>
              </w:rPr>
              <w:t>e</w:t>
            </w:r>
            <w:r w:rsidRPr="005A41FA">
              <w:rPr>
                <w:rFonts w:ascii="Arial" w:hAnsi="Arial" w:cs="Arial"/>
                <w:color w:val="215E99" w:themeColor="text2" w:themeTint="BF"/>
                <w:szCs w:val="22"/>
              </w:rPr>
              <w:t xml:space="preserve"> clause</w:t>
            </w:r>
            <w:r w:rsidR="00CF58BA" w:rsidRPr="005A41FA">
              <w:rPr>
                <w:rFonts w:ascii="Arial" w:hAnsi="Arial" w:cs="Arial"/>
                <w:color w:val="215E99" w:themeColor="text2" w:themeTint="BF"/>
                <w:szCs w:val="22"/>
              </w:rPr>
              <w:t>:</w:t>
            </w:r>
          </w:p>
          <w:p w14:paraId="40C80BBF" w14:textId="77777777" w:rsidR="00157D68" w:rsidRPr="005A41FA" w:rsidRDefault="00157D68" w:rsidP="005A41FA">
            <w:pPr>
              <w:spacing w:before="120" w:after="120"/>
              <w:rPr>
                <w:rFonts w:ascii="Arial" w:hAnsi="Arial" w:cs="Arial"/>
                <w:color w:val="215E99" w:themeColor="text2" w:themeTint="BF"/>
                <w:szCs w:val="22"/>
              </w:rPr>
            </w:pPr>
            <w:r w:rsidRPr="005A41FA">
              <w:rPr>
                <w:rFonts w:ascii="Arial" w:hAnsi="Arial" w:cs="Arial"/>
                <w:color w:val="215E99" w:themeColor="text2" w:themeTint="BF"/>
                <w:szCs w:val="22"/>
              </w:rPr>
              <w:t>Change 6.11.2 to 6.15.2</w:t>
            </w:r>
          </w:p>
          <w:p w14:paraId="55776305" w14:textId="77777777" w:rsidR="00157D68" w:rsidRPr="005A41FA" w:rsidRDefault="00157D68" w:rsidP="005A41FA">
            <w:pPr>
              <w:spacing w:before="120" w:after="120"/>
              <w:rPr>
                <w:rFonts w:ascii="Arial" w:hAnsi="Arial" w:cs="Arial"/>
                <w:color w:val="215E99" w:themeColor="text2" w:themeTint="BF"/>
                <w:szCs w:val="22"/>
              </w:rPr>
            </w:pPr>
            <w:r w:rsidRPr="005A41FA">
              <w:rPr>
                <w:rFonts w:ascii="Arial" w:hAnsi="Arial" w:cs="Arial"/>
                <w:color w:val="215E99" w:themeColor="text2" w:themeTint="BF"/>
                <w:szCs w:val="22"/>
              </w:rPr>
              <w:t>Change 6.11.3 to 6.15.3</w:t>
            </w:r>
          </w:p>
          <w:p w14:paraId="2BDC0210" w14:textId="77777777" w:rsidR="00834F09" w:rsidRDefault="00157D68" w:rsidP="005A41FA">
            <w:pPr>
              <w:spacing w:before="120" w:after="120"/>
              <w:rPr>
                <w:rFonts w:ascii="Arial" w:hAnsi="Arial" w:cs="Arial"/>
                <w:color w:val="215E99" w:themeColor="text2" w:themeTint="BF"/>
                <w:szCs w:val="22"/>
              </w:rPr>
            </w:pPr>
            <w:r w:rsidRPr="005A41FA">
              <w:rPr>
                <w:rFonts w:ascii="Arial" w:hAnsi="Arial" w:cs="Arial"/>
                <w:color w:val="215E99" w:themeColor="text2" w:themeTint="BF"/>
                <w:szCs w:val="22"/>
              </w:rPr>
              <w:t>Change 6.11.4 to 6.15.4</w:t>
            </w:r>
          </w:p>
          <w:p w14:paraId="7BE81AAF" w14:textId="6AFB0A52" w:rsidR="002003AE" w:rsidRPr="00754B74" w:rsidRDefault="002003AE" w:rsidP="005A41FA">
            <w:pPr>
              <w:spacing w:before="120" w:after="120"/>
            </w:pPr>
          </w:p>
        </w:tc>
      </w:tr>
    </w:tbl>
    <w:p w14:paraId="3B83184F" w14:textId="77777777" w:rsidR="004F0DDE" w:rsidRDefault="004F0DDE"/>
    <w:tbl>
      <w:tblPr>
        <w:tblStyle w:val="TableGrid"/>
        <w:tblW w:w="9498" w:type="dxa"/>
        <w:tblInd w:w="-147" w:type="dxa"/>
        <w:tblLook w:val="04A0" w:firstRow="1" w:lastRow="0" w:firstColumn="1" w:lastColumn="0" w:noHBand="0" w:noVBand="1"/>
      </w:tblPr>
      <w:tblGrid>
        <w:gridCol w:w="606"/>
        <w:gridCol w:w="8892"/>
      </w:tblGrid>
      <w:tr w:rsidR="00065B86" w:rsidRPr="00B02558" w14:paraId="3D47E775" w14:textId="7E8E9EF9" w:rsidTr="00065B86">
        <w:tc>
          <w:tcPr>
            <w:tcW w:w="9498" w:type="dxa"/>
            <w:gridSpan w:val="2"/>
          </w:tcPr>
          <w:p w14:paraId="26198D21" w14:textId="2571191E" w:rsidR="00065B86" w:rsidRPr="00B02558" w:rsidRDefault="00065B86" w:rsidP="000644CA">
            <w:pPr>
              <w:pStyle w:val="BulletedListlvl1"/>
              <w:numPr>
                <w:ilvl w:val="0"/>
                <w:numId w:val="0"/>
              </w:numPr>
              <w:rPr>
                <w:b/>
                <w:bCs/>
              </w:rPr>
            </w:pPr>
            <w:r>
              <w:rPr>
                <w:b/>
                <w:bCs/>
              </w:rPr>
              <w:t>5.10.1.2.1: Provisions concerning carriage of packages</w:t>
            </w:r>
          </w:p>
        </w:tc>
      </w:tr>
      <w:tr w:rsidR="00065B86" w:rsidRPr="00065B86" w14:paraId="0A684533" w14:textId="77777777" w:rsidTr="00065B86">
        <w:tc>
          <w:tcPr>
            <w:tcW w:w="9498" w:type="dxa"/>
            <w:gridSpan w:val="2"/>
          </w:tcPr>
          <w:p w14:paraId="2E839C49" w14:textId="6BC6DDD9" w:rsidR="00065B86" w:rsidRPr="00065B86" w:rsidRDefault="00065B86" w:rsidP="000644CA">
            <w:pPr>
              <w:pStyle w:val="BulletedListlvl1"/>
              <w:numPr>
                <w:ilvl w:val="0"/>
                <w:numId w:val="0"/>
              </w:numPr>
            </w:pPr>
            <w:r w:rsidRPr="00065B86">
              <w:t>For all V codes proposed:</w:t>
            </w:r>
          </w:p>
        </w:tc>
      </w:tr>
      <w:tr w:rsidR="00065B86" w:rsidRPr="00754B74" w14:paraId="014AB631" w14:textId="226AC200" w:rsidTr="00065B86">
        <w:tc>
          <w:tcPr>
            <w:tcW w:w="606" w:type="dxa"/>
          </w:tcPr>
          <w:p w14:paraId="350F19C2" w14:textId="77777777" w:rsidR="00065B86" w:rsidRPr="00754B74" w:rsidRDefault="00065B86" w:rsidP="000644CA">
            <w:pPr>
              <w:pStyle w:val="BulletedListlvl1"/>
              <w:numPr>
                <w:ilvl w:val="0"/>
                <w:numId w:val="4"/>
              </w:numPr>
              <w:ind w:left="0" w:firstLine="0"/>
            </w:pPr>
          </w:p>
        </w:tc>
        <w:tc>
          <w:tcPr>
            <w:tcW w:w="8892" w:type="dxa"/>
          </w:tcPr>
          <w:p w14:paraId="531CF561" w14:textId="77777777" w:rsidR="00065B86" w:rsidRDefault="00065B86" w:rsidP="000644CA">
            <w:pPr>
              <w:pStyle w:val="BulletedListlvl1"/>
              <w:numPr>
                <w:ilvl w:val="0"/>
                <w:numId w:val="0"/>
              </w:numPr>
            </w:pPr>
            <w:r w:rsidRPr="00754B74">
              <w:t>Are there any implications on your operations?</w:t>
            </w:r>
          </w:p>
          <w:p w14:paraId="0A873D63" w14:textId="7D8FD80C" w:rsidR="00065B86" w:rsidRPr="00754B74" w:rsidRDefault="00065B86" w:rsidP="00B02558">
            <w:pPr>
              <w:pStyle w:val="BulletedListlvl1"/>
              <w:numPr>
                <w:ilvl w:val="0"/>
                <w:numId w:val="11"/>
              </w:numPr>
            </w:pPr>
            <w:r w:rsidRPr="00754B74">
              <w:t>If so, please indicate the applicable V code(s) and the associated impact(s).</w:t>
            </w:r>
          </w:p>
        </w:tc>
      </w:tr>
      <w:tr w:rsidR="00065B86" w:rsidRPr="00754B74" w14:paraId="6047C321" w14:textId="34DC0537" w:rsidTr="002B398B">
        <w:tc>
          <w:tcPr>
            <w:tcW w:w="9498" w:type="dxa"/>
            <w:gridSpan w:val="2"/>
          </w:tcPr>
          <w:p w14:paraId="0C19662D" w14:textId="32F92D3F" w:rsidR="00065B86" w:rsidRDefault="00963D77" w:rsidP="005A41FA">
            <w:pPr>
              <w:pStyle w:val="BulletedListlvl2"/>
              <w:numPr>
                <w:ilvl w:val="0"/>
                <w:numId w:val="0"/>
              </w:numPr>
              <w:spacing w:before="120"/>
              <w:rPr>
                <w:rFonts w:cs="Arial"/>
                <w:color w:val="215E99" w:themeColor="text2" w:themeTint="BF"/>
                <w:sz w:val="22"/>
                <w:szCs w:val="22"/>
              </w:rPr>
            </w:pPr>
            <w:r>
              <w:rPr>
                <w:rFonts w:cs="Arial"/>
                <w:color w:val="215E99" w:themeColor="text2" w:themeTint="BF"/>
                <w:sz w:val="22"/>
                <w:szCs w:val="22"/>
              </w:rPr>
              <w:t xml:space="preserve">Possibly V12 – </w:t>
            </w:r>
            <w:r w:rsidR="005B5FCE">
              <w:rPr>
                <w:rFonts w:cs="Arial"/>
                <w:color w:val="215E99" w:themeColor="text2" w:themeTint="BF"/>
                <w:sz w:val="22"/>
                <w:szCs w:val="22"/>
              </w:rPr>
              <w:t>Water Corporation do</w:t>
            </w:r>
            <w:r w:rsidR="00266A95">
              <w:rPr>
                <w:rFonts w:cs="Arial"/>
                <w:color w:val="215E99" w:themeColor="text2" w:themeTint="BF"/>
                <w:sz w:val="22"/>
                <w:szCs w:val="22"/>
              </w:rPr>
              <w:t>es</w:t>
            </w:r>
            <w:r w:rsidR="005B5FCE">
              <w:rPr>
                <w:rFonts w:cs="Arial"/>
                <w:color w:val="215E99" w:themeColor="text2" w:themeTint="BF"/>
                <w:sz w:val="22"/>
                <w:szCs w:val="22"/>
              </w:rPr>
              <w:t xml:space="preserve"> transport some </w:t>
            </w:r>
            <w:r w:rsidR="00266A95">
              <w:rPr>
                <w:rFonts w:cs="Arial"/>
                <w:color w:val="215E99" w:themeColor="text2" w:themeTint="BF"/>
                <w:sz w:val="22"/>
                <w:szCs w:val="22"/>
              </w:rPr>
              <w:t>products</w:t>
            </w:r>
            <w:r w:rsidR="005B5FCE">
              <w:rPr>
                <w:rFonts w:cs="Arial"/>
                <w:color w:val="215E99" w:themeColor="text2" w:themeTint="BF"/>
                <w:sz w:val="22"/>
                <w:szCs w:val="22"/>
              </w:rPr>
              <w:t xml:space="preserve"> assigned V12</w:t>
            </w:r>
            <w:r>
              <w:rPr>
                <w:rFonts w:cs="Arial"/>
                <w:color w:val="215E99" w:themeColor="text2" w:themeTint="BF"/>
                <w:sz w:val="22"/>
                <w:szCs w:val="22"/>
              </w:rPr>
              <w:t xml:space="preserve"> that are in IBCs</w:t>
            </w:r>
            <w:r w:rsidR="005B5FCE">
              <w:rPr>
                <w:rFonts w:cs="Arial"/>
                <w:color w:val="215E99" w:themeColor="text2" w:themeTint="BF"/>
                <w:sz w:val="22"/>
                <w:szCs w:val="22"/>
              </w:rPr>
              <w:t>, and therefore</w:t>
            </w:r>
            <w:r>
              <w:rPr>
                <w:rFonts w:cs="Arial"/>
                <w:color w:val="215E99" w:themeColor="text2" w:themeTint="BF"/>
                <w:sz w:val="22"/>
                <w:szCs w:val="22"/>
              </w:rPr>
              <w:t xml:space="preserve"> </w:t>
            </w:r>
            <w:r w:rsidR="00266A95">
              <w:rPr>
                <w:rFonts w:cs="Arial"/>
                <w:color w:val="215E99" w:themeColor="text2" w:themeTint="BF"/>
                <w:sz w:val="22"/>
                <w:szCs w:val="22"/>
              </w:rPr>
              <w:t xml:space="preserve">we </w:t>
            </w:r>
            <w:r w:rsidR="005B5FCE">
              <w:rPr>
                <w:rFonts w:cs="Arial"/>
                <w:color w:val="215E99" w:themeColor="text2" w:themeTint="BF"/>
                <w:sz w:val="22"/>
                <w:szCs w:val="22"/>
              </w:rPr>
              <w:t>w</w:t>
            </w:r>
            <w:r>
              <w:rPr>
                <w:rFonts w:cs="Arial"/>
                <w:color w:val="215E99" w:themeColor="text2" w:themeTint="BF"/>
                <w:sz w:val="22"/>
                <w:szCs w:val="22"/>
              </w:rPr>
              <w:t xml:space="preserve">ould be affected. </w:t>
            </w:r>
            <w:r w:rsidR="005B5FCE">
              <w:rPr>
                <w:rFonts w:cs="Arial"/>
                <w:color w:val="215E99" w:themeColor="text2" w:themeTint="BF"/>
                <w:sz w:val="22"/>
                <w:szCs w:val="22"/>
              </w:rPr>
              <w:t>Many entries with V12 are Class 8 corrosives i.e. Hydrochloric acid and Sodium Hydroxide used in water treatment.</w:t>
            </w:r>
          </w:p>
          <w:p w14:paraId="4BDBE91E" w14:textId="2CD15EB4" w:rsidR="00963D77" w:rsidRDefault="00963D77" w:rsidP="005A41FA">
            <w:pPr>
              <w:pStyle w:val="BulletedListlvl2"/>
              <w:numPr>
                <w:ilvl w:val="0"/>
                <w:numId w:val="0"/>
              </w:numPr>
              <w:spacing w:before="120"/>
              <w:rPr>
                <w:rFonts w:cs="Arial"/>
                <w:color w:val="215E99" w:themeColor="text2" w:themeTint="BF"/>
                <w:sz w:val="22"/>
                <w:szCs w:val="22"/>
              </w:rPr>
            </w:pPr>
            <w:r>
              <w:rPr>
                <w:rFonts w:cs="Arial"/>
                <w:color w:val="215E99" w:themeColor="text2" w:themeTint="BF"/>
                <w:sz w:val="22"/>
                <w:szCs w:val="22"/>
              </w:rPr>
              <w:t>Having to transport these products in only closed vehicle types would require an external transport company to do this for us</w:t>
            </w:r>
            <w:r w:rsidR="005B5FCE">
              <w:rPr>
                <w:rFonts w:cs="Arial"/>
                <w:color w:val="215E99" w:themeColor="text2" w:themeTint="BF"/>
                <w:sz w:val="22"/>
                <w:szCs w:val="22"/>
              </w:rPr>
              <w:t xml:space="preserve"> OR we would have to</w:t>
            </w:r>
            <w:r>
              <w:rPr>
                <w:rFonts w:cs="Arial"/>
                <w:color w:val="215E99" w:themeColor="text2" w:themeTint="BF"/>
                <w:sz w:val="22"/>
                <w:szCs w:val="22"/>
              </w:rPr>
              <w:t xml:space="preserve"> purchase </w:t>
            </w:r>
            <w:r w:rsidR="005B5FCE">
              <w:rPr>
                <w:rFonts w:cs="Arial"/>
                <w:color w:val="215E99" w:themeColor="text2" w:themeTint="BF"/>
                <w:sz w:val="22"/>
                <w:szCs w:val="22"/>
              </w:rPr>
              <w:t xml:space="preserve">or retrofit </w:t>
            </w:r>
            <w:r>
              <w:rPr>
                <w:rFonts w:cs="Arial"/>
                <w:color w:val="215E99" w:themeColor="text2" w:themeTint="BF"/>
                <w:sz w:val="22"/>
                <w:szCs w:val="22"/>
              </w:rPr>
              <w:t>a suitable vehicle.</w:t>
            </w:r>
          </w:p>
          <w:p w14:paraId="2A3C2442" w14:textId="0735ED58" w:rsidR="002003AE" w:rsidRPr="005A41FA" w:rsidRDefault="002003AE" w:rsidP="005A41FA">
            <w:pPr>
              <w:pStyle w:val="BulletedListlvl2"/>
              <w:numPr>
                <w:ilvl w:val="0"/>
                <w:numId w:val="0"/>
              </w:numPr>
              <w:spacing w:before="120"/>
              <w:rPr>
                <w:rFonts w:cs="Arial"/>
                <w:sz w:val="22"/>
                <w:szCs w:val="22"/>
              </w:rPr>
            </w:pPr>
          </w:p>
        </w:tc>
      </w:tr>
      <w:tr w:rsidR="00065B86" w:rsidRPr="00754B74" w14:paraId="27DEC084" w14:textId="66D2C01D" w:rsidTr="00065B86">
        <w:tc>
          <w:tcPr>
            <w:tcW w:w="606" w:type="dxa"/>
          </w:tcPr>
          <w:p w14:paraId="1C63C9E4" w14:textId="77777777" w:rsidR="00065B86" w:rsidRPr="00754B74" w:rsidRDefault="00065B86" w:rsidP="000644CA">
            <w:pPr>
              <w:pStyle w:val="BulletedListlvl1"/>
              <w:numPr>
                <w:ilvl w:val="0"/>
                <w:numId w:val="4"/>
              </w:numPr>
              <w:ind w:left="0" w:firstLine="0"/>
            </w:pPr>
          </w:p>
        </w:tc>
        <w:tc>
          <w:tcPr>
            <w:tcW w:w="8892" w:type="dxa"/>
          </w:tcPr>
          <w:p w14:paraId="111F267A" w14:textId="77777777" w:rsidR="00065B86" w:rsidRDefault="00065B86" w:rsidP="000644CA">
            <w:pPr>
              <w:pStyle w:val="BulletedListlvl1"/>
              <w:numPr>
                <w:ilvl w:val="0"/>
                <w:numId w:val="0"/>
              </w:numPr>
            </w:pPr>
            <w:r w:rsidRPr="00754B74">
              <w:t xml:space="preserve">Are there any additional or reduced costs associated with the proposed new or amended provisions? </w:t>
            </w:r>
          </w:p>
          <w:p w14:paraId="3C15B573" w14:textId="53D2DCCF" w:rsidR="00065B86" w:rsidRPr="00754B74" w:rsidRDefault="00065B86" w:rsidP="00B02558">
            <w:pPr>
              <w:pStyle w:val="BulletedListlvl1"/>
              <w:numPr>
                <w:ilvl w:val="0"/>
                <w:numId w:val="11"/>
              </w:numPr>
            </w:pPr>
            <w:r w:rsidRPr="00754B74">
              <w:t>If so, please indicate the applicable V code(s) and the associated increase or reduction in costs.</w:t>
            </w:r>
          </w:p>
        </w:tc>
      </w:tr>
      <w:tr w:rsidR="00065B86" w:rsidRPr="00754B74" w14:paraId="4AFBAF2F" w14:textId="5323E341" w:rsidTr="002B398B">
        <w:tc>
          <w:tcPr>
            <w:tcW w:w="9498" w:type="dxa"/>
            <w:gridSpan w:val="2"/>
          </w:tcPr>
          <w:p w14:paraId="2C086CEF" w14:textId="1FF5651B" w:rsidR="00065B86" w:rsidRDefault="005B5FCE" w:rsidP="005A41FA">
            <w:pPr>
              <w:pStyle w:val="BulletedListlvl2"/>
              <w:numPr>
                <w:ilvl w:val="0"/>
                <w:numId w:val="0"/>
              </w:numPr>
              <w:spacing w:before="120"/>
              <w:rPr>
                <w:rFonts w:cs="Arial"/>
                <w:color w:val="215E99" w:themeColor="text2" w:themeTint="BF"/>
                <w:sz w:val="22"/>
                <w:szCs w:val="22"/>
              </w:rPr>
            </w:pPr>
            <w:r>
              <w:rPr>
                <w:rFonts w:cs="Arial"/>
                <w:color w:val="215E99" w:themeColor="text2" w:themeTint="BF"/>
                <w:sz w:val="22"/>
                <w:szCs w:val="22"/>
              </w:rPr>
              <w:t xml:space="preserve">V12 - </w:t>
            </w:r>
            <w:r w:rsidR="00CF6ADF">
              <w:rPr>
                <w:rFonts w:cs="Arial"/>
                <w:color w:val="215E99" w:themeColor="text2" w:themeTint="BF"/>
                <w:sz w:val="22"/>
                <w:szCs w:val="22"/>
              </w:rPr>
              <w:t xml:space="preserve">Costs associated with training our </w:t>
            </w:r>
            <w:r>
              <w:rPr>
                <w:rFonts w:cs="Arial"/>
                <w:color w:val="215E99" w:themeColor="text2" w:themeTint="BF"/>
                <w:sz w:val="22"/>
                <w:szCs w:val="22"/>
              </w:rPr>
              <w:t xml:space="preserve">people </w:t>
            </w:r>
            <w:r w:rsidR="00705CC8">
              <w:rPr>
                <w:rFonts w:cs="Arial"/>
                <w:color w:val="215E99" w:themeColor="text2" w:themeTint="BF"/>
                <w:sz w:val="22"/>
                <w:szCs w:val="22"/>
              </w:rPr>
              <w:t xml:space="preserve">to understand requirements, </w:t>
            </w:r>
            <w:r w:rsidR="00CF6ADF">
              <w:rPr>
                <w:rFonts w:cs="Arial"/>
                <w:color w:val="215E99" w:themeColor="text2" w:themeTint="BF"/>
                <w:sz w:val="22"/>
                <w:szCs w:val="22"/>
              </w:rPr>
              <w:t>paying an external transport company to undertake the moving of the IBC(s)</w:t>
            </w:r>
            <w:r w:rsidR="00705CC8">
              <w:rPr>
                <w:rFonts w:cs="Arial"/>
                <w:color w:val="215E99" w:themeColor="text2" w:themeTint="BF"/>
                <w:sz w:val="22"/>
                <w:szCs w:val="22"/>
              </w:rPr>
              <w:t>, purchasing or retrofitting of vehicles.</w:t>
            </w:r>
          </w:p>
          <w:p w14:paraId="278C4339" w14:textId="24FEF25A" w:rsidR="002003AE" w:rsidRPr="005A41FA" w:rsidRDefault="002003AE" w:rsidP="005A41FA">
            <w:pPr>
              <w:pStyle w:val="BulletedListlvl2"/>
              <w:numPr>
                <w:ilvl w:val="0"/>
                <w:numId w:val="0"/>
              </w:numPr>
              <w:spacing w:before="120"/>
              <w:rPr>
                <w:rFonts w:cs="Arial"/>
                <w:sz w:val="22"/>
                <w:szCs w:val="22"/>
              </w:rPr>
            </w:pPr>
          </w:p>
        </w:tc>
      </w:tr>
    </w:tbl>
    <w:p w14:paraId="0728DBCE" w14:textId="77777777" w:rsidR="004F0DDE" w:rsidRDefault="004F0DDE"/>
    <w:tbl>
      <w:tblPr>
        <w:tblStyle w:val="TableGrid"/>
        <w:tblW w:w="9498" w:type="dxa"/>
        <w:tblInd w:w="-147" w:type="dxa"/>
        <w:tblLook w:val="04A0" w:firstRow="1" w:lastRow="0" w:firstColumn="1" w:lastColumn="0" w:noHBand="0" w:noVBand="1"/>
      </w:tblPr>
      <w:tblGrid>
        <w:gridCol w:w="606"/>
        <w:gridCol w:w="8892"/>
      </w:tblGrid>
      <w:tr w:rsidR="00E20223" w:rsidRPr="00BA640A" w14:paraId="67D87522" w14:textId="77777777" w:rsidTr="00E20223">
        <w:tc>
          <w:tcPr>
            <w:tcW w:w="9498" w:type="dxa"/>
            <w:gridSpan w:val="2"/>
          </w:tcPr>
          <w:p w14:paraId="0E0B3242" w14:textId="3EECF05E" w:rsidR="00E20223" w:rsidRPr="00B02558" w:rsidRDefault="00E20223" w:rsidP="000644CA">
            <w:pPr>
              <w:pStyle w:val="BulletedListlvl1"/>
              <w:numPr>
                <w:ilvl w:val="0"/>
                <w:numId w:val="0"/>
              </w:numPr>
              <w:rPr>
                <w:b/>
                <w:bCs/>
              </w:rPr>
            </w:pPr>
            <w:r>
              <w:rPr>
                <w:b/>
                <w:bCs/>
              </w:rPr>
              <w:t>5.10.2.1.1: Provisions concerning loading, unloading and handling</w:t>
            </w:r>
          </w:p>
        </w:tc>
      </w:tr>
      <w:tr w:rsidR="00E20223" w:rsidRPr="00BA640A" w14:paraId="3222F01D" w14:textId="63A96E6D" w:rsidTr="00E20223">
        <w:tc>
          <w:tcPr>
            <w:tcW w:w="9498" w:type="dxa"/>
            <w:gridSpan w:val="2"/>
          </w:tcPr>
          <w:p w14:paraId="7BD193E0" w14:textId="5A6A09D1" w:rsidR="00E20223" w:rsidRPr="00B02558" w:rsidRDefault="00E20223" w:rsidP="000644CA">
            <w:pPr>
              <w:pStyle w:val="BulletedListlvl1"/>
              <w:numPr>
                <w:ilvl w:val="0"/>
                <w:numId w:val="0"/>
              </w:numPr>
              <w:rPr>
                <w:b/>
                <w:bCs/>
              </w:rPr>
            </w:pPr>
            <w:r w:rsidRPr="00B02558">
              <w:rPr>
                <w:b/>
                <w:bCs/>
              </w:rPr>
              <w:t>For all CV codes proposed:</w:t>
            </w:r>
          </w:p>
        </w:tc>
      </w:tr>
      <w:tr w:rsidR="00E20223" w:rsidRPr="00754B74" w14:paraId="322BFF2D" w14:textId="788067C8" w:rsidTr="00E20223">
        <w:tc>
          <w:tcPr>
            <w:tcW w:w="606" w:type="dxa"/>
          </w:tcPr>
          <w:p w14:paraId="70A7B19A" w14:textId="77777777" w:rsidR="00E20223" w:rsidRPr="00754B74" w:rsidRDefault="00E20223" w:rsidP="000644CA">
            <w:pPr>
              <w:pStyle w:val="BulletedListlvl1"/>
              <w:numPr>
                <w:ilvl w:val="0"/>
                <w:numId w:val="4"/>
              </w:numPr>
              <w:ind w:left="0" w:firstLine="0"/>
            </w:pPr>
          </w:p>
        </w:tc>
        <w:tc>
          <w:tcPr>
            <w:tcW w:w="8892" w:type="dxa"/>
          </w:tcPr>
          <w:p w14:paraId="7677E6CB" w14:textId="77777777" w:rsidR="00E20223" w:rsidRDefault="00E20223" w:rsidP="000644CA">
            <w:pPr>
              <w:pStyle w:val="BulletedListlvl1"/>
              <w:numPr>
                <w:ilvl w:val="0"/>
                <w:numId w:val="0"/>
              </w:numPr>
            </w:pPr>
            <w:r w:rsidRPr="00754B74">
              <w:t>Are there any implications on your operations?</w:t>
            </w:r>
          </w:p>
          <w:p w14:paraId="01624635" w14:textId="1B6E7DEC" w:rsidR="00E20223" w:rsidRPr="00754B74" w:rsidRDefault="00E20223" w:rsidP="00B02558">
            <w:pPr>
              <w:pStyle w:val="BulletedListlvl1"/>
              <w:numPr>
                <w:ilvl w:val="0"/>
                <w:numId w:val="11"/>
              </w:numPr>
            </w:pPr>
            <w:r w:rsidRPr="00754B74">
              <w:t>If so, please indicate the applicable CV code(s) and the associated impact(s).</w:t>
            </w:r>
          </w:p>
        </w:tc>
      </w:tr>
      <w:tr w:rsidR="00E20223" w:rsidRPr="00754B74" w14:paraId="76FE66BC" w14:textId="465AEA6D" w:rsidTr="002B398B">
        <w:tc>
          <w:tcPr>
            <w:tcW w:w="9498" w:type="dxa"/>
            <w:gridSpan w:val="2"/>
          </w:tcPr>
          <w:p w14:paraId="19DF0B53" w14:textId="2EFA4949" w:rsidR="005C7894" w:rsidRDefault="009D3ACF" w:rsidP="005A41FA">
            <w:pPr>
              <w:pStyle w:val="BulletedListlvl2"/>
              <w:numPr>
                <w:ilvl w:val="0"/>
                <w:numId w:val="0"/>
              </w:numPr>
              <w:spacing w:before="120"/>
              <w:rPr>
                <w:rFonts w:cs="Arial"/>
                <w:color w:val="215E99" w:themeColor="text2" w:themeTint="BF"/>
                <w:sz w:val="22"/>
                <w:szCs w:val="22"/>
              </w:rPr>
            </w:pPr>
            <w:r>
              <w:rPr>
                <w:rFonts w:cs="Arial"/>
                <w:color w:val="215E99" w:themeColor="text2" w:themeTint="BF"/>
                <w:sz w:val="22"/>
                <w:szCs w:val="22"/>
              </w:rPr>
              <w:t xml:space="preserve">CV13 </w:t>
            </w:r>
            <w:r w:rsidR="007E1FC2">
              <w:rPr>
                <w:rFonts w:cs="Arial"/>
                <w:color w:val="215E99" w:themeColor="text2" w:themeTint="BF"/>
                <w:sz w:val="22"/>
                <w:szCs w:val="22"/>
              </w:rPr>
              <w:t xml:space="preserve">could potentially </w:t>
            </w:r>
            <w:r>
              <w:rPr>
                <w:rFonts w:cs="Arial"/>
                <w:color w:val="215E99" w:themeColor="text2" w:themeTint="BF"/>
                <w:sz w:val="22"/>
                <w:szCs w:val="22"/>
              </w:rPr>
              <w:t>impact us when transporting products assigned</w:t>
            </w:r>
            <w:r w:rsidR="005C7894">
              <w:rPr>
                <w:rFonts w:cs="Arial"/>
                <w:color w:val="215E99" w:themeColor="text2" w:themeTint="BF"/>
                <w:sz w:val="22"/>
                <w:szCs w:val="22"/>
              </w:rPr>
              <w:t>:</w:t>
            </w:r>
          </w:p>
          <w:p w14:paraId="2525E425" w14:textId="725F4B9A" w:rsidR="009D3ACF" w:rsidRDefault="007E1FC2" w:rsidP="005A41FA">
            <w:pPr>
              <w:pStyle w:val="BulletedListlvl2"/>
              <w:numPr>
                <w:ilvl w:val="0"/>
                <w:numId w:val="0"/>
              </w:numPr>
              <w:spacing w:before="120"/>
              <w:rPr>
                <w:rFonts w:cs="Arial"/>
                <w:color w:val="215E99" w:themeColor="text2" w:themeTint="BF"/>
                <w:sz w:val="22"/>
                <w:szCs w:val="22"/>
              </w:rPr>
            </w:pPr>
            <w:r>
              <w:rPr>
                <w:rFonts w:cs="Arial"/>
                <w:color w:val="215E99" w:themeColor="text2" w:themeTint="BF"/>
                <w:sz w:val="22"/>
                <w:szCs w:val="22"/>
              </w:rPr>
              <w:t xml:space="preserve">UN </w:t>
            </w:r>
            <w:r w:rsidR="009D3ACF">
              <w:rPr>
                <w:rFonts w:cs="Arial"/>
                <w:color w:val="215E99" w:themeColor="text2" w:themeTint="BF"/>
                <w:sz w:val="22"/>
                <w:szCs w:val="22"/>
              </w:rPr>
              <w:t xml:space="preserve">3082 </w:t>
            </w:r>
            <w:r w:rsidR="009D3ACF" w:rsidRPr="009D3ACF">
              <w:rPr>
                <w:rFonts w:cs="Arial"/>
                <w:color w:val="215E99" w:themeColor="text2" w:themeTint="BF"/>
                <w:sz w:val="22"/>
                <w:szCs w:val="22"/>
              </w:rPr>
              <w:t>ENVIRONMENTALLY HAZARDOUS SUBSTANCE, SOLID, N.O.S.</w:t>
            </w:r>
          </w:p>
          <w:p w14:paraId="6B11F9C0" w14:textId="32D49CA7" w:rsidR="009D3ACF" w:rsidRDefault="007E1FC2" w:rsidP="005A41FA">
            <w:pPr>
              <w:pStyle w:val="BulletedListlvl2"/>
              <w:numPr>
                <w:ilvl w:val="0"/>
                <w:numId w:val="0"/>
              </w:numPr>
              <w:spacing w:before="120"/>
              <w:rPr>
                <w:rFonts w:cs="Arial"/>
                <w:color w:val="215E99" w:themeColor="text2" w:themeTint="BF"/>
                <w:sz w:val="22"/>
                <w:szCs w:val="22"/>
              </w:rPr>
            </w:pPr>
            <w:r>
              <w:rPr>
                <w:rFonts w:cs="Arial"/>
                <w:color w:val="215E99" w:themeColor="text2" w:themeTint="BF"/>
                <w:sz w:val="22"/>
                <w:szCs w:val="22"/>
              </w:rPr>
              <w:t>UN 2212 and 2590 Asbestos</w:t>
            </w:r>
          </w:p>
          <w:p w14:paraId="461AFC04" w14:textId="77777777" w:rsidR="009D3ACF" w:rsidRDefault="009D3ACF" w:rsidP="005A41FA">
            <w:pPr>
              <w:pStyle w:val="BulletedListlvl2"/>
              <w:numPr>
                <w:ilvl w:val="0"/>
                <w:numId w:val="0"/>
              </w:numPr>
              <w:spacing w:before="120"/>
              <w:rPr>
                <w:rFonts w:cs="Arial"/>
                <w:color w:val="215E99" w:themeColor="text2" w:themeTint="BF"/>
                <w:sz w:val="22"/>
                <w:szCs w:val="22"/>
              </w:rPr>
            </w:pPr>
          </w:p>
          <w:p w14:paraId="1AECDC10" w14:textId="77777777" w:rsidR="007E1FC2" w:rsidRDefault="007E1FC2" w:rsidP="005A41FA">
            <w:pPr>
              <w:pStyle w:val="BulletedListlvl2"/>
              <w:numPr>
                <w:ilvl w:val="0"/>
                <w:numId w:val="0"/>
              </w:numPr>
              <w:spacing w:before="120"/>
              <w:rPr>
                <w:rFonts w:cs="Arial"/>
                <w:color w:val="215E99" w:themeColor="text2" w:themeTint="BF"/>
                <w:sz w:val="22"/>
                <w:szCs w:val="22"/>
              </w:rPr>
            </w:pPr>
          </w:p>
          <w:p w14:paraId="07E4FBE7" w14:textId="6D3614A0" w:rsidR="00E20223" w:rsidRDefault="000E6BEA" w:rsidP="005A41FA">
            <w:pPr>
              <w:pStyle w:val="BulletedListlvl2"/>
              <w:numPr>
                <w:ilvl w:val="0"/>
                <w:numId w:val="0"/>
              </w:numPr>
              <w:spacing w:before="120"/>
              <w:rPr>
                <w:rFonts w:cs="Arial"/>
                <w:color w:val="215E99" w:themeColor="text2" w:themeTint="BF"/>
                <w:sz w:val="22"/>
                <w:szCs w:val="22"/>
              </w:rPr>
            </w:pPr>
            <w:r>
              <w:rPr>
                <w:rFonts w:cs="Arial"/>
                <w:color w:val="215E99" w:themeColor="text2" w:themeTint="BF"/>
                <w:sz w:val="22"/>
                <w:szCs w:val="22"/>
              </w:rPr>
              <w:t xml:space="preserve">Please note, there </w:t>
            </w:r>
            <w:r w:rsidR="009D3ACF">
              <w:rPr>
                <w:rFonts w:cs="Arial"/>
                <w:color w:val="215E99" w:themeColor="text2" w:themeTint="BF"/>
                <w:sz w:val="22"/>
                <w:szCs w:val="22"/>
              </w:rPr>
              <w:t>seems to</w:t>
            </w:r>
            <w:r>
              <w:rPr>
                <w:rFonts w:cs="Arial"/>
                <w:color w:val="215E99" w:themeColor="text2" w:themeTint="BF"/>
                <w:sz w:val="22"/>
                <w:szCs w:val="22"/>
              </w:rPr>
              <w:t xml:space="preserve"> be an error associated with CV13;</w:t>
            </w:r>
          </w:p>
          <w:p w14:paraId="30790E7E" w14:textId="78F7E9F7" w:rsidR="000E6BEA" w:rsidRDefault="000E6BEA" w:rsidP="005A41FA">
            <w:pPr>
              <w:pStyle w:val="BulletedListlvl2"/>
              <w:numPr>
                <w:ilvl w:val="0"/>
                <w:numId w:val="0"/>
              </w:numPr>
              <w:spacing w:before="120"/>
              <w:rPr>
                <w:rFonts w:cs="Arial"/>
                <w:color w:val="215E99" w:themeColor="text2" w:themeTint="BF"/>
                <w:sz w:val="22"/>
                <w:szCs w:val="22"/>
              </w:rPr>
            </w:pPr>
            <w:r>
              <w:rPr>
                <w:rFonts w:cs="Arial"/>
                <w:color w:val="215E99" w:themeColor="text2" w:themeTint="BF"/>
                <w:sz w:val="22"/>
                <w:szCs w:val="22"/>
              </w:rPr>
              <w:t>The draft Impact Statement states “CV13 is a</w:t>
            </w:r>
            <w:r w:rsidRPr="000E6BEA">
              <w:rPr>
                <w:rFonts w:cs="Arial"/>
                <w:color w:val="215E99" w:themeColor="text2" w:themeTint="BF"/>
                <w:sz w:val="22"/>
                <w:szCs w:val="22"/>
              </w:rPr>
              <w:t xml:space="preserve">ssigned to Class 6.2 (other than UN 3373), </w:t>
            </w:r>
            <w:r w:rsidRPr="000E6BEA">
              <w:rPr>
                <w:rFonts w:cs="Arial"/>
                <w:b/>
                <w:bCs/>
                <w:color w:val="215E99" w:themeColor="text2" w:themeTint="BF"/>
                <w:sz w:val="22"/>
                <w:szCs w:val="22"/>
                <w:u w:val="single"/>
              </w:rPr>
              <w:t>liquids</w:t>
            </w:r>
            <w:r w:rsidRPr="009D3ACF">
              <w:rPr>
                <w:rFonts w:cs="Arial"/>
                <w:color w:val="215E99" w:themeColor="text2" w:themeTint="BF"/>
                <w:sz w:val="22"/>
                <w:szCs w:val="22"/>
                <w:u w:val="single"/>
              </w:rPr>
              <w:t xml:space="preserve"> with a primary or secondary hazard of 6.1</w:t>
            </w:r>
            <w:r w:rsidRPr="009D3ACF">
              <w:rPr>
                <w:rFonts w:cs="Arial"/>
                <w:color w:val="215E99" w:themeColor="text2" w:themeTint="BF"/>
                <w:sz w:val="22"/>
                <w:szCs w:val="22"/>
              </w:rPr>
              <w:t xml:space="preserve"> </w:t>
            </w:r>
            <w:r w:rsidRPr="000E6BEA">
              <w:rPr>
                <w:rFonts w:cs="Arial"/>
                <w:color w:val="215E99" w:themeColor="text2" w:themeTint="BF"/>
                <w:sz w:val="22"/>
                <w:szCs w:val="22"/>
              </w:rPr>
              <w:t>and UN Nos. 1811, 2212, 2315, 2590, 2923, 3077, 3082, 3151, 3152, 3245, 3432 and 3537 to 3548</w:t>
            </w:r>
            <w:r>
              <w:rPr>
                <w:rFonts w:cs="Arial"/>
                <w:color w:val="215E99" w:themeColor="text2" w:themeTint="BF"/>
                <w:sz w:val="22"/>
                <w:szCs w:val="22"/>
              </w:rPr>
              <w:t>.”</w:t>
            </w:r>
          </w:p>
          <w:p w14:paraId="43E552F4" w14:textId="1516AAA7" w:rsidR="000E6BEA" w:rsidRDefault="000E6BEA" w:rsidP="005A41FA">
            <w:pPr>
              <w:pStyle w:val="BulletedListlvl2"/>
              <w:numPr>
                <w:ilvl w:val="0"/>
                <w:numId w:val="0"/>
              </w:numPr>
              <w:spacing w:before="120"/>
              <w:rPr>
                <w:rFonts w:cs="Arial"/>
                <w:color w:val="215E99" w:themeColor="text2" w:themeTint="BF"/>
                <w:sz w:val="22"/>
                <w:szCs w:val="22"/>
              </w:rPr>
            </w:pPr>
            <w:r>
              <w:rPr>
                <w:rFonts w:cs="Arial"/>
                <w:color w:val="215E99" w:themeColor="text2" w:themeTint="BF"/>
                <w:sz w:val="22"/>
                <w:szCs w:val="22"/>
              </w:rPr>
              <w:t>However, the DG list provided as an excel sheet (attachment G) incorrectly shows some solids with primary hazard 6.1 subjected to CV13 i.e. UN1690 sodium fluoride solid.</w:t>
            </w:r>
          </w:p>
          <w:p w14:paraId="5CE9235C" w14:textId="11D4ACAD" w:rsidR="002003AE" w:rsidRPr="005A41FA" w:rsidRDefault="002003AE" w:rsidP="005A41FA">
            <w:pPr>
              <w:pStyle w:val="BulletedListlvl2"/>
              <w:numPr>
                <w:ilvl w:val="0"/>
                <w:numId w:val="0"/>
              </w:numPr>
              <w:spacing w:before="120"/>
              <w:rPr>
                <w:rFonts w:cs="Arial"/>
                <w:sz w:val="22"/>
                <w:szCs w:val="22"/>
              </w:rPr>
            </w:pPr>
          </w:p>
        </w:tc>
      </w:tr>
      <w:tr w:rsidR="00E20223" w:rsidRPr="00754B74" w14:paraId="6BF4517D" w14:textId="5970430B" w:rsidTr="00E20223">
        <w:tc>
          <w:tcPr>
            <w:tcW w:w="606" w:type="dxa"/>
          </w:tcPr>
          <w:p w14:paraId="74DE95CF" w14:textId="77777777" w:rsidR="00E20223" w:rsidRPr="00754B74" w:rsidRDefault="00E20223" w:rsidP="000644CA">
            <w:pPr>
              <w:pStyle w:val="BulletedListlvl1"/>
              <w:numPr>
                <w:ilvl w:val="0"/>
                <w:numId w:val="4"/>
              </w:numPr>
              <w:ind w:left="0" w:firstLine="0"/>
            </w:pPr>
          </w:p>
        </w:tc>
        <w:tc>
          <w:tcPr>
            <w:tcW w:w="8892" w:type="dxa"/>
          </w:tcPr>
          <w:p w14:paraId="006A3524" w14:textId="77777777" w:rsidR="00E20223" w:rsidRDefault="00E20223" w:rsidP="000644CA">
            <w:pPr>
              <w:pStyle w:val="BulletedListlvl1"/>
              <w:numPr>
                <w:ilvl w:val="0"/>
                <w:numId w:val="0"/>
              </w:numPr>
            </w:pPr>
            <w:r w:rsidRPr="00754B74">
              <w:t xml:space="preserve">Are there any additional or reduced costs associated with the proposed new or amended provisions? </w:t>
            </w:r>
          </w:p>
          <w:p w14:paraId="18B82872" w14:textId="1C502F8C" w:rsidR="00E20223" w:rsidRPr="00754B74" w:rsidRDefault="00E20223" w:rsidP="00B02558">
            <w:pPr>
              <w:pStyle w:val="BulletedListlvl1"/>
              <w:numPr>
                <w:ilvl w:val="0"/>
                <w:numId w:val="11"/>
              </w:numPr>
            </w:pPr>
            <w:r w:rsidRPr="00754B74">
              <w:t>If so, please indicate the applicable CV code(s) and the associated increase or reduction in costs.</w:t>
            </w:r>
          </w:p>
        </w:tc>
      </w:tr>
      <w:tr w:rsidR="00E20223" w:rsidRPr="00754B74" w14:paraId="38AFB32A" w14:textId="54288F4B" w:rsidTr="002B398B">
        <w:tc>
          <w:tcPr>
            <w:tcW w:w="9498" w:type="dxa"/>
            <w:gridSpan w:val="2"/>
          </w:tcPr>
          <w:p w14:paraId="05DEDCA0" w14:textId="77777777" w:rsidR="002003AE" w:rsidRDefault="009D3ACF" w:rsidP="005A41FA">
            <w:pPr>
              <w:pStyle w:val="BulletedListlvl2"/>
              <w:numPr>
                <w:ilvl w:val="0"/>
                <w:numId w:val="0"/>
              </w:numPr>
              <w:spacing w:before="120"/>
              <w:rPr>
                <w:rFonts w:cs="Arial"/>
                <w:sz w:val="22"/>
                <w:szCs w:val="22"/>
              </w:rPr>
            </w:pPr>
            <w:r>
              <w:rPr>
                <w:rFonts w:cs="Arial"/>
                <w:color w:val="215E99" w:themeColor="text2" w:themeTint="BF"/>
                <w:sz w:val="22"/>
                <w:szCs w:val="22"/>
              </w:rPr>
              <w:t>Costs associated with training our people to understand requirements</w:t>
            </w:r>
            <w:r w:rsidRPr="005A41FA">
              <w:rPr>
                <w:rFonts w:cs="Arial"/>
                <w:sz w:val="22"/>
                <w:szCs w:val="22"/>
              </w:rPr>
              <w:t xml:space="preserve"> </w:t>
            </w:r>
          </w:p>
          <w:p w14:paraId="16E70B78" w14:textId="2F06B9C4" w:rsidR="009D3ACF" w:rsidRPr="005A41FA" w:rsidRDefault="009D3ACF" w:rsidP="005A41FA">
            <w:pPr>
              <w:pStyle w:val="BulletedListlvl2"/>
              <w:numPr>
                <w:ilvl w:val="0"/>
                <w:numId w:val="0"/>
              </w:numPr>
              <w:spacing w:before="120"/>
              <w:rPr>
                <w:rFonts w:cs="Arial"/>
                <w:sz w:val="22"/>
                <w:szCs w:val="22"/>
              </w:rPr>
            </w:pPr>
          </w:p>
        </w:tc>
      </w:tr>
    </w:tbl>
    <w:p w14:paraId="06BCF4DF" w14:textId="77777777" w:rsidR="004F0DDE" w:rsidRDefault="004F0DDE"/>
    <w:tbl>
      <w:tblPr>
        <w:tblStyle w:val="TableGrid"/>
        <w:tblW w:w="9498" w:type="dxa"/>
        <w:tblInd w:w="-147" w:type="dxa"/>
        <w:tblLook w:val="04A0" w:firstRow="1" w:lastRow="0" w:firstColumn="1" w:lastColumn="0" w:noHBand="0" w:noVBand="1"/>
      </w:tblPr>
      <w:tblGrid>
        <w:gridCol w:w="606"/>
        <w:gridCol w:w="8892"/>
      </w:tblGrid>
      <w:tr w:rsidR="00B7466A" w:rsidRPr="00754B74" w14:paraId="12268EEB" w14:textId="77777777" w:rsidTr="002B398B">
        <w:tc>
          <w:tcPr>
            <w:tcW w:w="9498" w:type="dxa"/>
            <w:gridSpan w:val="2"/>
          </w:tcPr>
          <w:p w14:paraId="50FC96D3" w14:textId="1F73C626" w:rsidR="00B7466A" w:rsidRPr="00B7466A" w:rsidRDefault="00B7466A" w:rsidP="00E20223">
            <w:pPr>
              <w:pStyle w:val="BulletedListlvl1"/>
              <w:numPr>
                <w:ilvl w:val="0"/>
                <w:numId w:val="0"/>
              </w:numPr>
              <w:rPr>
                <w:b/>
                <w:bCs/>
              </w:rPr>
            </w:pPr>
            <w:r w:rsidRPr="00B7466A">
              <w:rPr>
                <w:b/>
                <w:bCs/>
              </w:rPr>
              <w:t>5.10.2.2.1</w:t>
            </w:r>
            <w:r>
              <w:rPr>
                <w:b/>
                <w:bCs/>
              </w:rPr>
              <w:t>: Segregation</w:t>
            </w:r>
          </w:p>
        </w:tc>
      </w:tr>
      <w:tr w:rsidR="00B7466A" w:rsidRPr="00754B74" w14:paraId="54C3DE7C" w14:textId="79C093D2" w:rsidTr="00B7466A">
        <w:tc>
          <w:tcPr>
            <w:tcW w:w="606" w:type="dxa"/>
          </w:tcPr>
          <w:p w14:paraId="0E554964" w14:textId="77777777" w:rsidR="00B7466A" w:rsidRPr="00754B74" w:rsidRDefault="00B7466A" w:rsidP="000644CA">
            <w:pPr>
              <w:pStyle w:val="BulletedListlvl1"/>
              <w:numPr>
                <w:ilvl w:val="0"/>
                <w:numId w:val="4"/>
              </w:numPr>
              <w:ind w:left="0" w:firstLine="0"/>
            </w:pPr>
          </w:p>
        </w:tc>
        <w:tc>
          <w:tcPr>
            <w:tcW w:w="8892" w:type="dxa"/>
          </w:tcPr>
          <w:p w14:paraId="62B4FFBD" w14:textId="721442D8" w:rsidR="00B7466A" w:rsidRPr="00754B74" w:rsidRDefault="00B7466A" w:rsidP="000644CA">
            <w:pPr>
              <w:pStyle w:val="BulletedListlvl1"/>
              <w:numPr>
                <w:ilvl w:val="0"/>
                <w:numId w:val="0"/>
              </w:numPr>
            </w:pPr>
            <w:r w:rsidRPr="00754B74">
              <w:t>Do you agree with the proposal to allow segregation to be achieved using partitions?</w:t>
            </w:r>
          </w:p>
        </w:tc>
      </w:tr>
      <w:tr w:rsidR="00B7466A" w:rsidRPr="00754B74" w14:paraId="2786E2C5" w14:textId="77777777" w:rsidTr="002B398B">
        <w:tc>
          <w:tcPr>
            <w:tcW w:w="9498" w:type="dxa"/>
            <w:gridSpan w:val="2"/>
          </w:tcPr>
          <w:p w14:paraId="263FB535" w14:textId="24E8B295" w:rsidR="00B7466A" w:rsidRPr="005A41FA" w:rsidRDefault="0080175F" w:rsidP="005A41FA">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The proposed use of p</w:t>
            </w:r>
            <w:r w:rsidR="00220176" w:rsidRPr="005A41FA">
              <w:rPr>
                <w:rFonts w:cs="Arial"/>
                <w:color w:val="215E99" w:themeColor="text2" w:themeTint="BF"/>
                <w:sz w:val="22"/>
                <w:szCs w:val="22"/>
              </w:rPr>
              <w:t>artitions</w:t>
            </w:r>
            <w:r w:rsidR="00226F30">
              <w:rPr>
                <w:rFonts w:cs="Arial"/>
                <w:color w:val="215E99" w:themeColor="text2" w:themeTint="BF"/>
                <w:sz w:val="22"/>
                <w:szCs w:val="22"/>
              </w:rPr>
              <w:t xml:space="preserve"> </w:t>
            </w:r>
            <w:r>
              <w:rPr>
                <w:rFonts w:cs="Arial"/>
                <w:color w:val="215E99" w:themeColor="text2" w:themeTint="BF"/>
                <w:sz w:val="22"/>
                <w:szCs w:val="22"/>
              </w:rPr>
              <w:t xml:space="preserve">for the segregation of foodstuffs and chemicals </w:t>
            </w:r>
            <w:r w:rsidR="00586159">
              <w:rPr>
                <w:rFonts w:cs="Arial"/>
                <w:color w:val="215E99" w:themeColor="text2" w:themeTint="BF"/>
                <w:sz w:val="22"/>
                <w:szCs w:val="22"/>
              </w:rPr>
              <w:t xml:space="preserve">could </w:t>
            </w:r>
            <w:r w:rsidR="00226F30">
              <w:rPr>
                <w:rFonts w:cs="Arial"/>
                <w:color w:val="215E99" w:themeColor="text2" w:themeTint="BF"/>
                <w:sz w:val="22"/>
                <w:szCs w:val="22"/>
              </w:rPr>
              <w:t xml:space="preserve">present </w:t>
            </w:r>
            <w:r w:rsidR="00220176" w:rsidRPr="005A41FA">
              <w:rPr>
                <w:rFonts w:cs="Arial"/>
                <w:color w:val="215E99" w:themeColor="text2" w:themeTint="BF"/>
                <w:sz w:val="22"/>
                <w:szCs w:val="22"/>
              </w:rPr>
              <w:t>a</w:t>
            </w:r>
            <w:r w:rsidR="00155B0E" w:rsidRPr="005A41FA">
              <w:rPr>
                <w:rFonts w:cs="Arial"/>
                <w:color w:val="215E99" w:themeColor="text2" w:themeTint="BF"/>
                <w:sz w:val="22"/>
                <w:szCs w:val="22"/>
              </w:rPr>
              <w:t>n increased risk and a</w:t>
            </w:r>
            <w:r w:rsidR="00220176" w:rsidRPr="005A41FA">
              <w:rPr>
                <w:rFonts w:cs="Arial"/>
                <w:color w:val="215E99" w:themeColor="text2" w:themeTint="BF"/>
                <w:sz w:val="22"/>
                <w:szCs w:val="22"/>
              </w:rPr>
              <w:t xml:space="preserve"> reduction in safety</w:t>
            </w:r>
            <w:r w:rsidR="00CE58BC" w:rsidRPr="005A41FA">
              <w:rPr>
                <w:rFonts w:cs="Arial"/>
                <w:color w:val="215E99" w:themeColor="text2" w:themeTint="BF"/>
                <w:sz w:val="22"/>
                <w:szCs w:val="22"/>
              </w:rPr>
              <w:t>.</w:t>
            </w:r>
          </w:p>
          <w:p w14:paraId="301C18E8" w14:textId="45F7360F" w:rsidR="0080175F" w:rsidRDefault="0080175F" w:rsidP="005A41FA">
            <w:pPr>
              <w:spacing w:before="120" w:after="120"/>
              <w:rPr>
                <w:rFonts w:ascii="Arial" w:hAnsi="Arial" w:cs="Arial"/>
                <w:color w:val="215E99" w:themeColor="text2" w:themeTint="BF"/>
                <w:szCs w:val="22"/>
              </w:rPr>
            </w:pPr>
            <w:r>
              <w:rPr>
                <w:rFonts w:ascii="Arial" w:hAnsi="Arial" w:cs="Arial"/>
                <w:color w:val="215E99" w:themeColor="text2" w:themeTint="BF"/>
                <w:szCs w:val="22"/>
              </w:rPr>
              <w:t>Also, with regards to the section on segregation</w:t>
            </w:r>
            <w:r w:rsidR="00BF1D3B">
              <w:rPr>
                <w:rFonts w:ascii="Arial" w:hAnsi="Arial" w:cs="Arial"/>
                <w:color w:val="215E99" w:themeColor="text2" w:themeTint="BF"/>
                <w:szCs w:val="22"/>
              </w:rPr>
              <w:t>:</w:t>
            </w:r>
          </w:p>
          <w:p w14:paraId="54591B6C" w14:textId="4ED5FB28" w:rsidR="007B67D5" w:rsidRPr="007B67D5" w:rsidRDefault="00DB3E7B" w:rsidP="007B67D5">
            <w:pPr>
              <w:pStyle w:val="BulletedListlvl1"/>
              <w:numPr>
                <w:ilvl w:val="0"/>
                <w:numId w:val="15"/>
              </w:numPr>
              <w:spacing w:before="120"/>
              <w:rPr>
                <w:rFonts w:eastAsiaTheme="minorHAnsi" w:cs="Arial"/>
                <w:color w:val="215E99" w:themeColor="text2" w:themeTint="BF"/>
                <w:sz w:val="22"/>
                <w:szCs w:val="22"/>
              </w:rPr>
            </w:pPr>
            <w:r w:rsidRPr="007B67D5">
              <w:rPr>
                <w:rFonts w:eastAsiaTheme="minorHAnsi" w:cs="Arial"/>
                <w:color w:val="215E99" w:themeColor="text2" w:themeTint="BF"/>
                <w:sz w:val="22"/>
                <w:szCs w:val="22"/>
              </w:rPr>
              <w:t xml:space="preserve">The </w:t>
            </w:r>
            <w:r w:rsidR="00C4418B" w:rsidRPr="007B67D5">
              <w:rPr>
                <w:rFonts w:eastAsiaTheme="minorHAnsi" w:cs="Arial"/>
                <w:color w:val="215E99" w:themeColor="text2" w:themeTint="BF"/>
                <w:sz w:val="22"/>
                <w:szCs w:val="22"/>
              </w:rPr>
              <w:t xml:space="preserve">opening sentence of 7.5.2.1 implies the </w:t>
            </w:r>
            <w:r w:rsidRPr="007B67D5">
              <w:rPr>
                <w:rFonts w:eastAsiaTheme="minorHAnsi" w:cs="Arial"/>
                <w:color w:val="215E99" w:themeColor="text2" w:themeTint="BF"/>
                <w:sz w:val="22"/>
                <w:szCs w:val="22"/>
              </w:rPr>
              <w:t>segregation table</w:t>
            </w:r>
            <w:r w:rsidR="00C82069" w:rsidRPr="007B67D5">
              <w:rPr>
                <w:rFonts w:eastAsiaTheme="minorHAnsi" w:cs="Arial"/>
                <w:color w:val="215E99" w:themeColor="text2" w:themeTint="BF"/>
                <w:sz w:val="22"/>
                <w:szCs w:val="22"/>
              </w:rPr>
              <w:t xml:space="preserve"> and text </w:t>
            </w:r>
            <w:r w:rsidRPr="007B67D5">
              <w:rPr>
                <w:rFonts w:eastAsiaTheme="minorHAnsi" w:cs="Arial"/>
                <w:color w:val="215E99" w:themeColor="text2" w:themeTint="BF"/>
                <w:sz w:val="22"/>
                <w:szCs w:val="22"/>
              </w:rPr>
              <w:t>applies to packages</w:t>
            </w:r>
            <w:r w:rsidR="00C4418B" w:rsidRPr="007B67D5">
              <w:rPr>
                <w:rFonts w:eastAsiaTheme="minorHAnsi" w:cs="Arial"/>
                <w:color w:val="215E99" w:themeColor="text2" w:themeTint="BF"/>
                <w:sz w:val="22"/>
                <w:szCs w:val="22"/>
              </w:rPr>
              <w:t xml:space="preserve"> only</w:t>
            </w:r>
            <w:r w:rsidRPr="007B67D5">
              <w:rPr>
                <w:rFonts w:eastAsiaTheme="minorHAnsi" w:cs="Arial"/>
                <w:color w:val="215E99" w:themeColor="text2" w:themeTint="BF"/>
                <w:sz w:val="22"/>
                <w:szCs w:val="22"/>
              </w:rPr>
              <w:t>.</w:t>
            </w:r>
            <w:r w:rsidR="00C82069" w:rsidRPr="007B67D5">
              <w:rPr>
                <w:rFonts w:eastAsiaTheme="minorHAnsi" w:cs="Arial"/>
                <w:color w:val="215E99" w:themeColor="text2" w:themeTint="BF"/>
                <w:sz w:val="22"/>
                <w:szCs w:val="22"/>
              </w:rPr>
              <w:t xml:space="preserve"> The definition of package on page 27 does not include tanks. </w:t>
            </w:r>
            <w:r w:rsidR="005D3BC6" w:rsidRPr="007B67D5">
              <w:rPr>
                <w:rFonts w:eastAsiaTheme="minorHAnsi" w:cs="Arial"/>
                <w:color w:val="215E99" w:themeColor="text2" w:themeTint="BF"/>
                <w:sz w:val="22"/>
                <w:szCs w:val="22"/>
              </w:rPr>
              <w:t>Consider</w:t>
            </w:r>
            <w:r w:rsidR="00C82069" w:rsidRPr="007B67D5">
              <w:rPr>
                <w:rFonts w:eastAsiaTheme="minorHAnsi" w:cs="Arial"/>
                <w:color w:val="215E99" w:themeColor="text2" w:themeTint="BF"/>
                <w:sz w:val="22"/>
                <w:szCs w:val="22"/>
              </w:rPr>
              <w:t xml:space="preserve"> adding the words “and tanks” after “packages” throughout Section 7.5.2</w:t>
            </w:r>
            <w:r w:rsidR="00586159" w:rsidRPr="007B67D5">
              <w:rPr>
                <w:rFonts w:eastAsiaTheme="minorHAnsi" w:cs="Arial"/>
                <w:color w:val="215E99" w:themeColor="text2" w:themeTint="BF"/>
                <w:sz w:val="22"/>
                <w:szCs w:val="22"/>
              </w:rPr>
              <w:t>.</w:t>
            </w:r>
          </w:p>
          <w:p w14:paraId="34EC256E" w14:textId="0BE9EE96" w:rsidR="007B67D5" w:rsidRPr="007B67D5" w:rsidRDefault="00226F30" w:rsidP="007B67D5">
            <w:pPr>
              <w:pStyle w:val="BulletedListlvl1"/>
              <w:numPr>
                <w:ilvl w:val="0"/>
                <w:numId w:val="15"/>
              </w:numPr>
              <w:spacing w:before="120"/>
              <w:rPr>
                <w:rFonts w:eastAsiaTheme="minorHAnsi" w:cs="Arial"/>
                <w:color w:val="215E99" w:themeColor="text2" w:themeTint="BF"/>
                <w:sz w:val="22"/>
                <w:szCs w:val="22"/>
              </w:rPr>
            </w:pPr>
            <w:r w:rsidRPr="007B67D5">
              <w:rPr>
                <w:rFonts w:eastAsiaTheme="minorHAnsi" w:cs="Arial"/>
                <w:color w:val="215E99" w:themeColor="text2" w:themeTint="BF"/>
                <w:sz w:val="22"/>
                <w:szCs w:val="22"/>
              </w:rPr>
              <w:t>S</w:t>
            </w:r>
            <w:r w:rsidR="00234106" w:rsidRPr="007B67D5">
              <w:rPr>
                <w:rFonts w:eastAsiaTheme="minorHAnsi" w:cs="Arial"/>
                <w:color w:val="215E99" w:themeColor="text2" w:themeTint="BF"/>
                <w:sz w:val="22"/>
                <w:szCs w:val="22"/>
              </w:rPr>
              <w:t xml:space="preserve">egregation in the </w:t>
            </w:r>
            <w:r w:rsidR="00586159" w:rsidRPr="007B67D5">
              <w:rPr>
                <w:rFonts w:eastAsiaTheme="minorHAnsi" w:cs="Arial"/>
                <w:color w:val="215E99" w:themeColor="text2" w:themeTint="BF"/>
                <w:sz w:val="22"/>
                <w:szCs w:val="22"/>
              </w:rPr>
              <w:t>draft</w:t>
            </w:r>
            <w:r w:rsidR="00234106" w:rsidRPr="007B67D5">
              <w:rPr>
                <w:rFonts w:eastAsiaTheme="minorHAnsi" w:cs="Arial"/>
                <w:color w:val="215E99" w:themeColor="text2" w:themeTint="BF"/>
                <w:sz w:val="22"/>
                <w:szCs w:val="22"/>
              </w:rPr>
              <w:t xml:space="preserve"> </w:t>
            </w:r>
            <w:r w:rsidRPr="007B67D5">
              <w:rPr>
                <w:rFonts w:eastAsiaTheme="minorHAnsi" w:cs="Arial"/>
                <w:color w:val="215E99" w:themeColor="text2" w:themeTint="BF"/>
                <w:sz w:val="22"/>
                <w:szCs w:val="22"/>
              </w:rPr>
              <w:t>C</w:t>
            </w:r>
            <w:r w:rsidR="00234106" w:rsidRPr="007B67D5">
              <w:rPr>
                <w:rFonts w:eastAsiaTheme="minorHAnsi" w:cs="Arial"/>
                <w:color w:val="215E99" w:themeColor="text2" w:themeTint="BF"/>
                <w:sz w:val="22"/>
                <w:szCs w:val="22"/>
              </w:rPr>
              <w:t xml:space="preserve">ode is based on placards or labels. </w:t>
            </w:r>
            <w:r w:rsidRPr="007B67D5">
              <w:rPr>
                <w:rFonts w:eastAsiaTheme="minorHAnsi" w:cs="Arial"/>
                <w:color w:val="215E99" w:themeColor="text2" w:themeTint="BF"/>
                <w:sz w:val="22"/>
                <w:szCs w:val="22"/>
              </w:rPr>
              <w:t xml:space="preserve">Consideration should be given to situations where </w:t>
            </w:r>
            <w:r w:rsidR="00234106" w:rsidRPr="007B67D5">
              <w:rPr>
                <w:rFonts w:eastAsiaTheme="minorHAnsi" w:cs="Arial"/>
                <w:color w:val="215E99" w:themeColor="text2" w:themeTint="BF"/>
                <w:sz w:val="22"/>
                <w:szCs w:val="22"/>
              </w:rPr>
              <w:t xml:space="preserve">the dangerous goods </w:t>
            </w:r>
            <w:r w:rsidR="00F76EC9" w:rsidRPr="007B67D5">
              <w:rPr>
                <w:rFonts w:eastAsiaTheme="minorHAnsi" w:cs="Arial"/>
                <w:color w:val="215E99" w:themeColor="text2" w:themeTint="BF"/>
                <w:sz w:val="22"/>
                <w:szCs w:val="22"/>
              </w:rPr>
              <w:t>are</w:t>
            </w:r>
            <w:r w:rsidR="00234106" w:rsidRPr="007B67D5">
              <w:rPr>
                <w:rFonts w:eastAsiaTheme="minorHAnsi" w:cs="Arial"/>
                <w:color w:val="215E99" w:themeColor="text2" w:themeTint="BF"/>
                <w:sz w:val="22"/>
                <w:szCs w:val="22"/>
              </w:rPr>
              <w:t xml:space="preserve"> unlabelled/unplacarded or incorrect</w:t>
            </w:r>
            <w:r w:rsidRPr="007B67D5">
              <w:rPr>
                <w:rFonts w:eastAsiaTheme="minorHAnsi" w:cs="Arial"/>
                <w:color w:val="215E99" w:themeColor="text2" w:themeTint="BF"/>
                <w:sz w:val="22"/>
                <w:szCs w:val="22"/>
              </w:rPr>
              <w:t>ly</w:t>
            </w:r>
            <w:r w:rsidR="00234106" w:rsidRPr="007B67D5">
              <w:rPr>
                <w:rFonts w:eastAsiaTheme="minorHAnsi" w:cs="Arial"/>
                <w:color w:val="215E99" w:themeColor="text2" w:themeTint="BF"/>
                <w:sz w:val="22"/>
                <w:szCs w:val="22"/>
              </w:rPr>
              <w:t xml:space="preserve"> labelled/placarded. It should be based on what dangerous goods </w:t>
            </w:r>
            <w:r w:rsidR="005D3BC6" w:rsidRPr="007B67D5">
              <w:rPr>
                <w:rFonts w:eastAsiaTheme="minorHAnsi" w:cs="Arial"/>
                <w:color w:val="215E99" w:themeColor="text2" w:themeTint="BF"/>
                <w:sz w:val="22"/>
                <w:szCs w:val="22"/>
              </w:rPr>
              <w:t xml:space="preserve">are </w:t>
            </w:r>
            <w:r w:rsidR="00586159" w:rsidRPr="007B67D5">
              <w:rPr>
                <w:rFonts w:eastAsiaTheme="minorHAnsi" w:cs="Arial"/>
                <w:color w:val="215E99" w:themeColor="text2" w:themeTint="BF"/>
                <w:sz w:val="22"/>
                <w:szCs w:val="22"/>
              </w:rPr>
              <w:t xml:space="preserve">being </w:t>
            </w:r>
            <w:r w:rsidR="00234106" w:rsidRPr="007B67D5">
              <w:rPr>
                <w:rFonts w:eastAsiaTheme="minorHAnsi" w:cs="Arial"/>
                <w:color w:val="215E99" w:themeColor="text2" w:themeTint="BF"/>
                <w:sz w:val="22"/>
                <w:szCs w:val="22"/>
              </w:rPr>
              <w:t xml:space="preserve">transported rather than </w:t>
            </w:r>
            <w:r w:rsidR="00586159" w:rsidRPr="007B67D5">
              <w:rPr>
                <w:rFonts w:eastAsiaTheme="minorHAnsi" w:cs="Arial"/>
                <w:color w:val="215E99" w:themeColor="text2" w:themeTint="BF"/>
                <w:sz w:val="22"/>
                <w:szCs w:val="22"/>
              </w:rPr>
              <w:t xml:space="preserve">just </w:t>
            </w:r>
            <w:r w:rsidR="00234106" w:rsidRPr="007B67D5">
              <w:rPr>
                <w:rFonts w:eastAsiaTheme="minorHAnsi" w:cs="Arial"/>
                <w:color w:val="215E99" w:themeColor="text2" w:themeTint="BF"/>
                <w:sz w:val="22"/>
                <w:szCs w:val="22"/>
              </w:rPr>
              <w:t>the label.</w:t>
            </w:r>
          </w:p>
          <w:p w14:paraId="0AD080E0" w14:textId="79402D47" w:rsidR="003F14F3" w:rsidRPr="007B67D5" w:rsidRDefault="003F14F3" w:rsidP="007B67D5">
            <w:pPr>
              <w:pStyle w:val="ListParagraph"/>
              <w:numPr>
                <w:ilvl w:val="0"/>
                <w:numId w:val="15"/>
              </w:numPr>
              <w:spacing w:before="120" w:after="120"/>
              <w:rPr>
                <w:rFonts w:ascii="Arial" w:hAnsi="Arial" w:cs="Arial"/>
                <w:color w:val="215E99" w:themeColor="text2" w:themeTint="BF"/>
                <w:szCs w:val="22"/>
              </w:rPr>
            </w:pPr>
            <w:r w:rsidRPr="007B67D5">
              <w:rPr>
                <w:rFonts w:ascii="Arial" w:hAnsi="Arial" w:cs="Arial"/>
                <w:color w:val="215E99" w:themeColor="text2" w:themeTint="BF"/>
                <w:szCs w:val="22"/>
              </w:rPr>
              <w:t>Mixed Loading Table section 7.5.2 contradicts the removal of AU07 (the table states mixed loads of chlorine gas and class 8/9 is permitted).</w:t>
            </w:r>
          </w:p>
          <w:p w14:paraId="456F8F03" w14:textId="2401F1D7" w:rsidR="00602E43" w:rsidRDefault="00734312" w:rsidP="007B67D5">
            <w:pPr>
              <w:pStyle w:val="BulletedListlvl1"/>
              <w:numPr>
                <w:ilvl w:val="0"/>
                <w:numId w:val="15"/>
              </w:numPr>
              <w:spacing w:before="120"/>
              <w:rPr>
                <w:rFonts w:cs="Arial"/>
                <w:color w:val="215E99" w:themeColor="text2" w:themeTint="BF"/>
                <w:sz w:val="22"/>
                <w:szCs w:val="22"/>
                <w14:ligatures w14:val="none"/>
              </w:rPr>
            </w:pPr>
            <w:r w:rsidRPr="005A41FA">
              <w:rPr>
                <w:rFonts w:cs="Arial"/>
                <w:color w:val="215E99" w:themeColor="text2" w:themeTint="BF"/>
                <w:sz w:val="22"/>
                <w:szCs w:val="22"/>
                <w14:ligatures w14:val="none"/>
              </w:rPr>
              <w:t xml:space="preserve">Section 7.5.4(b) should include </w:t>
            </w:r>
            <w:r w:rsidR="003F14F3">
              <w:rPr>
                <w:rFonts w:cs="Arial"/>
                <w:color w:val="215E99" w:themeColor="text2" w:themeTint="BF"/>
                <w:sz w:val="22"/>
                <w:szCs w:val="22"/>
                <w14:ligatures w14:val="none"/>
              </w:rPr>
              <w:t xml:space="preserve">Class 8 </w:t>
            </w:r>
            <w:r w:rsidRPr="005A41FA">
              <w:rPr>
                <w:rFonts w:cs="Arial"/>
                <w:color w:val="215E99" w:themeColor="text2" w:themeTint="BF"/>
                <w:sz w:val="22"/>
                <w:szCs w:val="22"/>
                <w14:ligatures w14:val="none"/>
              </w:rPr>
              <w:t>corrosive dangerous goods (No. 8)</w:t>
            </w:r>
            <w:r w:rsidR="00602E43">
              <w:rPr>
                <w:rFonts w:cs="Arial"/>
                <w:color w:val="215E99" w:themeColor="text2" w:themeTint="BF"/>
                <w:sz w:val="22"/>
                <w:szCs w:val="22"/>
                <w14:ligatures w14:val="none"/>
              </w:rPr>
              <w:t>.</w:t>
            </w:r>
          </w:p>
          <w:p w14:paraId="03CA5407" w14:textId="18B8374A" w:rsidR="00734312" w:rsidRDefault="00602E43" w:rsidP="007B67D5">
            <w:pPr>
              <w:pStyle w:val="BulletedListlvl1"/>
              <w:numPr>
                <w:ilvl w:val="0"/>
                <w:numId w:val="15"/>
              </w:numPr>
              <w:spacing w:before="120"/>
              <w:rPr>
                <w:rFonts w:cs="Arial"/>
                <w:color w:val="215E99" w:themeColor="text2" w:themeTint="BF"/>
                <w:sz w:val="22"/>
                <w:szCs w:val="22"/>
                <w14:ligatures w14:val="none"/>
              </w:rPr>
            </w:pPr>
            <w:r>
              <w:rPr>
                <w:rFonts w:cs="Arial"/>
                <w:color w:val="215E99" w:themeColor="text2" w:themeTint="BF"/>
                <w:sz w:val="22"/>
                <w:szCs w:val="22"/>
                <w14:ligatures w14:val="none"/>
              </w:rPr>
              <w:t xml:space="preserve">Section </w:t>
            </w:r>
            <w:r w:rsidR="00734312" w:rsidRPr="005A41FA">
              <w:rPr>
                <w:rFonts w:cs="Arial"/>
                <w:color w:val="215E99" w:themeColor="text2" w:themeTint="BF"/>
                <w:sz w:val="22"/>
                <w:szCs w:val="22"/>
                <w14:ligatures w14:val="none"/>
              </w:rPr>
              <w:t xml:space="preserve">7.5.4(c) </w:t>
            </w:r>
            <w:r>
              <w:rPr>
                <w:rFonts w:cs="Arial"/>
                <w:color w:val="215E99" w:themeColor="text2" w:themeTint="BF"/>
                <w:sz w:val="22"/>
                <w:szCs w:val="22"/>
                <w14:ligatures w14:val="none"/>
              </w:rPr>
              <w:t xml:space="preserve">the </w:t>
            </w:r>
            <w:r w:rsidR="00734312" w:rsidRPr="005A41FA">
              <w:rPr>
                <w:rFonts w:cs="Arial"/>
                <w:color w:val="215E99" w:themeColor="text2" w:themeTint="BF"/>
                <w:sz w:val="22"/>
                <w:szCs w:val="22"/>
                <w14:ligatures w14:val="none"/>
              </w:rPr>
              <w:t xml:space="preserve">distance </w:t>
            </w:r>
            <w:r w:rsidR="000F4FDB">
              <w:rPr>
                <w:rFonts w:cs="Arial"/>
                <w:color w:val="215E99" w:themeColor="text2" w:themeTint="BF"/>
                <w:sz w:val="22"/>
                <w:szCs w:val="22"/>
                <w14:ligatures w14:val="none"/>
              </w:rPr>
              <w:t>stated for segregation of foodstuff</w:t>
            </w:r>
            <w:r w:rsidR="00290718">
              <w:rPr>
                <w:rFonts w:cs="Arial"/>
                <w:color w:val="215E99" w:themeColor="text2" w:themeTint="BF"/>
                <w:sz w:val="22"/>
                <w:szCs w:val="22"/>
                <w14:ligatures w14:val="none"/>
              </w:rPr>
              <w:t xml:space="preserve"> </w:t>
            </w:r>
            <w:r w:rsidR="00734312" w:rsidRPr="005A41FA">
              <w:rPr>
                <w:rFonts w:cs="Arial"/>
                <w:color w:val="215E99" w:themeColor="text2" w:themeTint="BF"/>
                <w:sz w:val="22"/>
                <w:szCs w:val="22"/>
                <w14:ligatures w14:val="none"/>
              </w:rPr>
              <w:t>“by a space of at least 0.8m”</w:t>
            </w:r>
            <w:r w:rsidR="000F4FDB">
              <w:rPr>
                <w:rFonts w:cs="Arial"/>
                <w:color w:val="215E99" w:themeColor="text2" w:themeTint="BF"/>
                <w:sz w:val="22"/>
                <w:szCs w:val="22"/>
                <w14:ligatures w14:val="none"/>
              </w:rPr>
              <w:t>; providing a specific number related to distance doesn’t seem to be the best option here. It should</w:t>
            </w:r>
            <w:r w:rsidR="00981840">
              <w:rPr>
                <w:rFonts w:cs="Arial"/>
                <w:color w:val="215E99" w:themeColor="text2" w:themeTint="BF"/>
                <w:sz w:val="22"/>
                <w:szCs w:val="22"/>
                <w14:ligatures w14:val="none"/>
              </w:rPr>
              <w:t xml:space="preserve"> be</w:t>
            </w:r>
            <w:r w:rsidR="000F4FDB">
              <w:rPr>
                <w:rFonts w:cs="Arial"/>
                <w:color w:val="215E99" w:themeColor="text2" w:themeTint="BF"/>
                <w:sz w:val="22"/>
                <w:szCs w:val="22"/>
                <w14:ligatures w14:val="none"/>
              </w:rPr>
              <w:t xml:space="preserve"> </w:t>
            </w:r>
            <w:r w:rsidR="00683CAD">
              <w:rPr>
                <w:rFonts w:cs="Arial"/>
                <w:color w:val="215E99" w:themeColor="text2" w:themeTint="BF"/>
                <w:sz w:val="22"/>
                <w:szCs w:val="22"/>
                <w14:ligatures w14:val="none"/>
              </w:rPr>
              <w:t xml:space="preserve">based on </w:t>
            </w:r>
            <w:r w:rsidR="000F4FDB">
              <w:rPr>
                <w:rFonts w:cs="Arial"/>
                <w:color w:val="215E99" w:themeColor="text2" w:themeTint="BF"/>
                <w:sz w:val="22"/>
                <w:szCs w:val="22"/>
                <w14:ligatures w14:val="none"/>
              </w:rPr>
              <w:t>either be</w:t>
            </w:r>
            <w:r w:rsidR="00683CAD">
              <w:rPr>
                <w:rFonts w:cs="Arial"/>
                <w:color w:val="215E99" w:themeColor="text2" w:themeTint="BF"/>
                <w:sz w:val="22"/>
                <w:szCs w:val="22"/>
                <w14:ligatures w14:val="none"/>
              </w:rPr>
              <w:t>ing</w:t>
            </w:r>
            <w:r w:rsidR="000F4FDB">
              <w:rPr>
                <w:rFonts w:cs="Arial"/>
                <w:color w:val="215E99" w:themeColor="text2" w:themeTint="BF"/>
                <w:sz w:val="22"/>
                <w:szCs w:val="22"/>
                <w14:ligatures w14:val="none"/>
              </w:rPr>
              <w:t xml:space="preserve"> compatible or not.</w:t>
            </w:r>
          </w:p>
          <w:p w14:paraId="7AE11245" w14:textId="431C27AF" w:rsidR="002003AE" w:rsidRPr="00754B74" w:rsidRDefault="002003AE" w:rsidP="005A41FA">
            <w:pPr>
              <w:pStyle w:val="BulletedListlvl1"/>
              <w:numPr>
                <w:ilvl w:val="0"/>
                <w:numId w:val="0"/>
              </w:numPr>
              <w:spacing w:before="120"/>
            </w:pPr>
          </w:p>
        </w:tc>
      </w:tr>
      <w:tr w:rsidR="00B7466A" w:rsidRPr="00754B74" w14:paraId="6B46B281" w14:textId="375E1EEB" w:rsidTr="00B7466A">
        <w:tc>
          <w:tcPr>
            <w:tcW w:w="606" w:type="dxa"/>
          </w:tcPr>
          <w:p w14:paraId="715557C9" w14:textId="77777777" w:rsidR="00B7466A" w:rsidRPr="00754B74" w:rsidRDefault="00B7466A" w:rsidP="000644CA">
            <w:pPr>
              <w:pStyle w:val="BulletedListlvl1"/>
              <w:numPr>
                <w:ilvl w:val="0"/>
                <w:numId w:val="4"/>
              </w:numPr>
              <w:ind w:left="0" w:firstLine="0"/>
            </w:pPr>
          </w:p>
        </w:tc>
        <w:tc>
          <w:tcPr>
            <w:tcW w:w="8892" w:type="dxa"/>
          </w:tcPr>
          <w:p w14:paraId="793B194E" w14:textId="3E58D7A3" w:rsidR="00B7466A" w:rsidRPr="00754B74" w:rsidRDefault="00B7466A" w:rsidP="000644CA">
            <w:pPr>
              <w:pStyle w:val="BulletedListlvl1"/>
              <w:numPr>
                <w:ilvl w:val="0"/>
                <w:numId w:val="0"/>
              </w:numPr>
            </w:pPr>
            <w:r w:rsidRPr="00754B74">
              <w:t>If the proposal for partitions is retained, should they be permitted only for non-liquid dangerous goods?</w:t>
            </w:r>
          </w:p>
        </w:tc>
      </w:tr>
      <w:tr w:rsidR="00B7466A" w:rsidRPr="00754B74" w14:paraId="7A5857F0" w14:textId="0C3BA9E4" w:rsidTr="002B398B">
        <w:tc>
          <w:tcPr>
            <w:tcW w:w="9498" w:type="dxa"/>
            <w:gridSpan w:val="2"/>
          </w:tcPr>
          <w:p w14:paraId="00637A5F" w14:textId="505506FC" w:rsidR="005A1401" w:rsidRDefault="00123D22" w:rsidP="005A41FA">
            <w:pPr>
              <w:pStyle w:val="Boxheading"/>
              <w:spacing w:after="120"/>
              <w:rPr>
                <w:rFonts w:cs="Arial"/>
                <w:b w:val="0"/>
                <w:bCs w:val="0"/>
                <w:color w:val="215E99" w:themeColor="text2" w:themeTint="BF"/>
                <w:sz w:val="22"/>
                <w:szCs w:val="22"/>
              </w:rPr>
            </w:pPr>
            <w:r>
              <w:rPr>
                <w:rFonts w:cs="Arial"/>
                <w:b w:val="0"/>
                <w:bCs w:val="0"/>
                <w:color w:val="215E99" w:themeColor="text2" w:themeTint="BF"/>
                <w:sz w:val="22"/>
                <w:szCs w:val="22"/>
              </w:rPr>
              <w:t>We do not support t</w:t>
            </w:r>
            <w:r w:rsidR="00C80E0D" w:rsidRPr="005A41FA">
              <w:rPr>
                <w:rFonts w:cs="Arial"/>
                <w:b w:val="0"/>
                <w:bCs w:val="0"/>
                <w:color w:val="215E99" w:themeColor="text2" w:themeTint="BF"/>
                <w:sz w:val="22"/>
                <w:szCs w:val="22"/>
              </w:rPr>
              <w:t xml:space="preserve">he proposal to allow </w:t>
            </w:r>
            <w:r>
              <w:rPr>
                <w:rFonts w:cs="Arial"/>
                <w:b w:val="0"/>
                <w:bCs w:val="0"/>
                <w:color w:val="215E99" w:themeColor="text2" w:themeTint="BF"/>
                <w:sz w:val="22"/>
                <w:szCs w:val="22"/>
              </w:rPr>
              <w:t xml:space="preserve">the use of </w:t>
            </w:r>
            <w:r w:rsidR="00C80E0D" w:rsidRPr="005A41FA">
              <w:rPr>
                <w:rFonts w:cs="Arial"/>
                <w:b w:val="0"/>
                <w:bCs w:val="0"/>
                <w:color w:val="215E99" w:themeColor="text2" w:themeTint="BF"/>
                <w:sz w:val="22"/>
                <w:szCs w:val="22"/>
              </w:rPr>
              <w:t>partitions</w:t>
            </w:r>
            <w:r w:rsidR="0080175F">
              <w:rPr>
                <w:rFonts w:cs="Arial"/>
                <w:b w:val="0"/>
                <w:bCs w:val="0"/>
                <w:color w:val="215E99" w:themeColor="text2" w:themeTint="BF"/>
                <w:sz w:val="22"/>
                <w:szCs w:val="22"/>
              </w:rPr>
              <w:t xml:space="preserve"> as a segregation tool</w:t>
            </w:r>
            <w:r>
              <w:rPr>
                <w:rFonts w:cs="Arial"/>
                <w:b w:val="0"/>
                <w:bCs w:val="0"/>
                <w:color w:val="215E99" w:themeColor="text2" w:themeTint="BF"/>
                <w:sz w:val="22"/>
                <w:szCs w:val="22"/>
              </w:rPr>
              <w:t xml:space="preserve"> just because a product is a non-liquid</w:t>
            </w:r>
            <w:r w:rsidR="005A1401" w:rsidRPr="005A41FA">
              <w:rPr>
                <w:rFonts w:cs="Arial"/>
                <w:b w:val="0"/>
                <w:bCs w:val="0"/>
                <w:color w:val="215E99" w:themeColor="text2" w:themeTint="BF"/>
                <w:sz w:val="22"/>
                <w:szCs w:val="22"/>
              </w:rPr>
              <w:t>.</w:t>
            </w:r>
            <w:r>
              <w:rPr>
                <w:rFonts w:cs="Arial"/>
                <w:b w:val="0"/>
                <w:bCs w:val="0"/>
                <w:color w:val="215E99" w:themeColor="text2" w:themeTint="BF"/>
                <w:sz w:val="22"/>
                <w:szCs w:val="22"/>
              </w:rPr>
              <w:t xml:space="preserve"> Segregation is best achieved by the utilisation of a number of means, not just one alone. From a safety perspective, the requirement would be better off using “and” not “or” as the options for segregation. </w:t>
            </w:r>
          </w:p>
          <w:p w14:paraId="123AF1BB" w14:textId="2A2B3F2A" w:rsidR="002003AE" w:rsidRPr="005A41FA" w:rsidRDefault="002003AE" w:rsidP="005A41FA">
            <w:pPr>
              <w:pStyle w:val="Boxheading"/>
              <w:spacing w:after="120"/>
              <w:rPr>
                <w:rFonts w:cs="Arial"/>
                <w:b w:val="0"/>
                <w:bCs w:val="0"/>
                <w:color w:val="215E99" w:themeColor="text2" w:themeTint="BF"/>
                <w:sz w:val="22"/>
                <w:szCs w:val="22"/>
              </w:rPr>
            </w:pPr>
          </w:p>
        </w:tc>
      </w:tr>
    </w:tbl>
    <w:p w14:paraId="2C1F4EB3" w14:textId="77777777" w:rsidR="004F0DDE" w:rsidRDefault="004F0DDE"/>
    <w:tbl>
      <w:tblPr>
        <w:tblStyle w:val="TableGrid"/>
        <w:tblW w:w="9498" w:type="dxa"/>
        <w:tblInd w:w="-147" w:type="dxa"/>
        <w:tblLook w:val="04A0" w:firstRow="1" w:lastRow="0" w:firstColumn="1" w:lastColumn="0" w:noHBand="0" w:noVBand="1"/>
      </w:tblPr>
      <w:tblGrid>
        <w:gridCol w:w="606"/>
        <w:gridCol w:w="8892"/>
      </w:tblGrid>
      <w:tr w:rsidR="005E5109" w:rsidRPr="00754B74" w14:paraId="6E32612C" w14:textId="77777777" w:rsidTr="002B398B">
        <w:tc>
          <w:tcPr>
            <w:tcW w:w="9498" w:type="dxa"/>
            <w:gridSpan w:val="2"/>
          </w:tcPr>
          <w:p w14:paraId="490D77F5" w14:textId="7DAD3BE1" w:rsidR="005E5109" w:rsidRPr="005E5109" w:rsidRDefault="005E5109" w:rsidP="00B7466A">
            <w:pPr>
              <w:pStyle w:val="BulletedListlvl1"/>
              <w:numPr>
                <w:ilvl w:val="0"/>
                <w:numId w:val="0"/>
              </w:numPr>
              <w:rPr>
                <w:b/>
                <w:bCs/>
              </w:rPr>
            </w:pPr>
            <w:r w:rsidRPr="005E5109">
              <w:rPr>
                <w:b/>
                <w:bCs/>
              </w:rPr>
              <w:t>5.10.2.3.1: Stowage</w:t>
            </w:r>
          </w:p>
        </w:tc>
      </w:tr>
      <w:tr w:rsidR="00B7466A" w:rsidRPr="00754B74" w14:paraId="72D324BA" w14:textId="0D807CF5" w:rsidTr="00B7466A">
        <w:tc>
          <w:tcPr>
            <w:tcW w:w="606" w:type="dxa"/>
          </w:tcPr>
          <w:p w14:paraId="3061B1E1" w14:textId="77777777" w:rsidR="00B7466A" w:rsidRPr="00754B74" w:rsidRDefault="00B7466A" w:rsidP="000644CA">
            <w:pPr>
              <w:pStyle w:val="BulletedListlvl1"/>
              <w:numPr>
                <w:ilvl w:val="0"/>
                <w:numId w:val="4"/>
              </w:numPr>
              <w:ind w:left="0" w:firstLine="0"/>
            </w:pPr>
          </w:p>
        </w:tc>
        <w:tc>
          <w:tcPr>
            <w:tcW w:w="8892" w:type="dxa"/>
          </w:tcPr>
          <w:p w14:paraId="2A329D8E" w14:textId="67D9FA3C" w:rsidR="00B7466A" w:rsidRPr="00754B74" w:rsidRDefault="00B7466A" w:rsidP="000644CA">
            <w:pPr>
              <w:pStyle w:val="BulletedListlvl1"/>
              <w:numPr>
                <w:ilvl w:val="0"/>
                <w:numId w:val="0"/>
              </w:numPr>
            </w:pPr>
            <w:r w:rsidRPr="00754B74">
              <w:t xml:space="preserve">Do you agree with separating stowage and restraint requirements for protecting dangerous goods from the load restraint performance standards that apply to all vehicles (vehicle stability and loss of load)? </w:t>
            </w:r>
          </w:p>
        </w:tc>
      </w:tr>
      <w:tr w:rsidR="005E5109" w:rsidRPr="00754B74" w14:paraId="53745C68" w14:textId="77777777" w:rsidTr="002B398B">
        <w:tc>
          <w:tcPr>
            <w:tcW w:w="9498" w:type="dxa"/>
            <w:gridSpan w:val="2"/>
          </w:tcPr>
          <w:p w14:paraId="23F841E3" w14:textId="77777777" w:rsidR="005A1401" w:rsidRDefault="00E846E7"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 xml:space="preserve">Dangerous </w:t>
            </w:r>
            <w:r w:rsidR="00602E43">
              <w:rPr>
                <w:rFonts w:cs="Arial"/>
                <w:color w:val="215E99" w:themeColor="text2" w:themeTint="BF"/>
                <w:sz w:val="22"/>
                <w:szCs w:val="22"/>
              </w:rPr>
              <w:t>g</w:t>
            </w:r>
            <w:r w:rsidRPr="005A41FA">
              <w:rPr>
                <w:rFonts w:cs="Arial"/>
                <w:color w:val="215E99" w:themeColor="text2" w:themeTint="BF"/>
                <w:sz w:val="22"/>
                <w:szCs w:val="22"/>
              </w:rPr>
              <w:t xml:space="preserve">oods loads </w:t>
            </w:r>
            <w:r w:rsidR="00602E43">
              <w:rPr>
                <w:rFonts w:cs="Arial"/>
                <w:color w:val="215E99" w:themeColor="text2" w:themeTint="BF"/>
                <w:sz w:val="22"/>
                <w:szCs w:val="22"/>
              </w:rPr>
              <w:t xml:space="preserve">pose a higher risk on the road than general freight. Therefore, dangerous goods loads should </w:t>
            </w:r>
            <w:r w:rsidRPr="005A41FA">
              <w:rPr>
                <w:rFonts w:cs="Arial"/>
                <w:color w:val="215E99" w:themeColor="text2" w:themeTint="BF"/>
                <w:sz w:val="22"/>
                <w:szCs w:val="22"/>
              </w:rPr>
              <w:t xml:space="preserve">comply with the load restraint guide that applies to all </w:t>
            </w:r>
            <w:r w:rsidR="00040757" w:rsidRPr="005A41FA">
              <w:rPr>
                <w:rFonts w:cs="Arial"/>
                <w:color w:val="215E99" w:themeColor="text2" w:themeTint="BF"/>
                <w:sz w:val="22"/>
                <w:szCs w:val="22"/>
              </w:rPr>
              <w:t>vehicles,</w:t>
            </w:r>
            <w:r w:rsidRPr="005A41FA">
              <w:rPr>
                <w:rFonts w:cs="Arial"/>
                <w:color w:val="215E99" w:themeColor="text2" w:themeTint="BF"/>
                <w:sz w:val="22"/>
                <w:szCs w:val="22"/>
              </w:rPr>
              <w:t xml:space="preserve"> and additional </w:t>
            </w:r>
            <w:r w:rsidR="00447D57" w:rsidRPr="005A41FA">
              <w:rPr>
                <w:rFonts w:cs="Arial"/>
                <w:color w:val="215E99" w:themeColor="text2" w:themeTint="BF"/>
                <w:sz w:val="22"/>
                <w:szCs w:val="22"/>
              </w:rPr>
              <w:t xml:space="preserve">restraint </w:t>
            </w:r>
            <w:r w:rsidRPr="005A41FA">
              <w:rPr>
                <w:rFonts w:cs="Arial"/>
                <w:color w:val="215E99" w:themeColor="text2" w:themeTint="BF"/>
                <w:sz w:val="22"/>
                <w:szCs w:val="22"/>
              </w:rPr>
              <w:t>requirements</w:t>
            </w:r>
            <w:r w:rsidR="00602E43">
              <w:rPr>
                <w:rFonts w:cs="Arial"/>
                <w:color w:val="215E99" w:themeColor="text2" w:themeTint="BF"/>
                <w:sz w:val="22"/>
                <w:szCs w:val="22"/>
              </w:rPr>
              <w:t xml:space="preserve"> to help mitigate risks associated with the transport of these materials.</w:t>
            </w:r>
            <w:r w:rsidRPr="005A41FA">
              <w:rPr>
                <w:rFonts w:cs="Arial"/>
                <w:color w:val="215E99" w:themeColor="text2" w:themeTint="BF"/>
                <w:sz w:val="22"/>
                <w:szCs w:val="22"/>
              </w:rPr>
              <w:t xml:space="preserve"> </w:t>
            </w:r>
          </w:p>
          <w:p w14:paraId="1AF2109F" w14:textId="20A6A204" w:rsidR="002003AE" w:rsidRPr="003B7C6E" w:rsidRDefault="002003AE" w:rsidP="005A41FA">
            <w:pPr>
              <w:pStyle w:val="BulletedListlvl1"/>
              <w:numPr>
                <w:ilvl w:val="0"/>
                <w:numId w:val="0"/>
              </w:numPr>
              <w:spacing w:before="120"/>
              <w:rPr>
                <w:rFonts w:ascii="Times New Roman" w:hAnsi="Times New Roman"/>
                <w:sz w:val="28"/>
                <w:szCs w:val="28"/>
              </w:rPr>
            </w:pPr>
          </w:p>
        </w:tc>
      </w:tr>
      <w:tr w:rsidR="00B7466A" w:rsidRPr="00754B74" w14:paraId="6F5EE5EA" w14:textId="4F94D56C" w:rsidTr="00B7466A">
        <w:tc>
          <w:tcPr>
            <w:tcW w:w="606" w:type="dxa"/>
          </w:tcPr>
          <w:p w14:paraId="124CEC5D" w14:textId="77777777" w:rsidR="00B7466A" w:rsidRPr="00754B74" w:rsidRDefault="00B7466A" w:rsidP="000644CA">
            <w:pPr>
              <w:pStyle w:val="BulletedListlvl1"/>
              <w:numPr>
                <w:ilvl w:val="0"/>
                <w:numId w:val="4"/>
              </w:numPr>
              <w:ind w:left="0" w:firstLine="0"/>
            </w:pPr>
          </w:p>
        </w:tc>
        <w:tc>
          <w:tcPr>
            <w:tcW w:w="8892" w:type="dxa"/>
          </w:tcPr>
          <w:p w14:paraId="2934F31A" w14:textId="33A22D39" w:rsidR="00B7466A" w:rsidRPr="00754B74" w:rsidRDefault="00B7466A" w:rsidP="000644CA">
            <w:pPr>
              <w:pStyle w:val="BulletedListlvl1"/>
              <w:numPr>
                <w:ilvl w:val="0"/>
                <w:numId w:val="0"/>
              </w:numPr>
            </w:pPr>
            <w:r w:rsidRPr="00754B74">
              <w:t>If the load restraint performance standards are included in the Code, what measures should be in place to ensure they remain current with the relevant legislation?</w:t>
            </w:r>
          </w:p>
        </w:tc>
      </w:tr>
      <w:tr w:rsidR="005E5109" w:rsidRPr="00754B74" w14:paraId="75B8B092" w14:textId="553594F5" w:rsidTr="002B398B">
        <w:tc>
          <w:tcPr>
            <w:tcW w:w="9498" w:type="dxa"/>
            <w:gridSpan w:val="2"/>
          </w:tcPr>
          <w:p w14:paraId="24EB9E5C" w14:textId="59F63F5B" w:rsidR="00602E43" w:rsidRDefault="00E846E7" w:rsidP="005A41FA">
            <w:pPr>
              <w:pStyle w:val="Boxheading"/>
              <w:spacing w:after="120"/>
              <w:rPr>
                <w:rFonts w:cs="Arial"/>
                <w:b w:val="0"/>
                <w:bCs w:val="0"/>
                <w:color w:val="215E99" w:themeColor="text2" w:themeTint="BF"/>
                <w:sz w:val="22"/>
                <w:szCs w:val="22"/>
              </w:rPr>
            </w:pPr>
            <w:r w:rsidRPr="005A41FA">
              <w:rPr>
                <w:rFonts w:cs="Arial"/>
                <w:b w:val="0"/>
                <w:bCs w:val="0"/>
                <w:color w:val="215E99" w:themeColor="text2" w:themeTint="BF"/>
                <w:sz w:val="22"/>
                <w:szCs w:val="22"/>
              </w:rPr>
              <w:t xml:space="preserve">The draft </w:t>
            </w:r>
            <w:r w:rsidR="00602E43">
              <w:rPr>
                <w:rFonts w:cs="Arial"/>
                <w:b w:val="0"/>
                <w:bCs w:val="0"/>
                <w:color w:val="215E99" w:themeColor="text2" w:themeTint="BF"/>
                <w:sz w:val="22"/>
                <w:szCs w:val="22"/>
              </w:rPr>
              <w:t>C</w:t>
            </w:r>
            <w:r w:rsidRPr="005A41FA">
              <w:rPr>
                <w:rFonts w:cs="Arial"/>
                <w:b w:val="0"/>
                <w:bCs w:val="0"/>
                <w:color w:val="215E99" w:themeColor="text2" w:themeTint="BF"/>
                <w:sz w:val="22"/>
                <w:szCs w:val="22"/>
              </w:rPr>
              <w:t>ode and working</w:t>
            </w:r>
            <w:r w:rsidR="00220222" w:rsidRPr="005A41FA">
              <w:rPr>
                <w:rFonts w:cs="Arial"/>
                <w:b w:val="0"/>
                <w:bCs w:val="0"/>
                <w:color w:val="215E99" w:themeColor="text2" w:themeTint="BF"/>
                <w:sz w:val="22"/>
                <w:szCs w:val="22"/>
              </w:rPr>
              <w:t xml:space="preserve"> paper </w:t>
            </w:r>
            <w:r w:rsidRPr="005A41FA">
              <w:rPr>
                <w:rFonts w:cs="Arial"/>
                <w:b w:val="0"/>
                <w:bCs w:val="0"/>
                <w:color w:val="215E99" w:themeColor="text2" w:themeTint="BF"/>
                <w:sz w:val="22"/>
                <w:szCs w:val="22"/>
              </w:rPr>
              <w:t xml:space="preserve">10 </w:t>
            </w:r>
            <w:r w:rsidR="00BE4EC2" w:rsidRPr="005A41FA">
              <w:rPr>
                <w:rFonts w:cs="Arial"/>
                <w:b w:val="0"/>
                <w:bCs w:val="0"/>
                <w:color w:val="215E99" w:themeColor="text2" w:themeTint="BF"/>
                <w:sz w:val="22"/>
                <w:szCs w:val="22"/>
              </w:rPr>
              <w:t>propose</w:t>
            </w:r>
            <w:r w:rsidR="00220222" w:rsidRPr="005A41FA">
              <w:rPr>
                <w:rFonts w:cs="Arial"/>
                <w:b w:val="0"/>
                <w:bCs w:val="0"/>
                <w:color w:val="215E99" w:themeColor="text2" w:themeTint="BF"/>
                <w:sz w:val="22"/>
                <w:szCs w:val="22"/>
              </w:rPr>
              <w:t xml:space="preserve"> to remove </w:t>
            </w:r>
            <w:r w:rsidR="00602E43">
              <w:rPr>
                <w:rFonts w:cs="Arial"/>
                <w:b w:val="0"/>
                <w:bCs w:val="0"/>
                <w:color w:val="215E99" w:themeColor="text2" w:themeTint="BF"/>
                <w:sz w:val="22"/>
                <w:szCs w:val="22"/>
              </w:rPr>
              <w:t>the requirement for g</w:t>
            </w:r>
            <w:r w:rsidR="00602E43" w:rsidRPr="008A541A">
              <w:rPr>
                <w:rFonts w:cs="Arial"/>
                <w:b w:val="0"/>
                <w:bCs w:val="0"/>
                <w:color w:val="215E99" w:themeColor="text2" w:themeTint="BF"/>
                <w:sz w:val="22"/>
                <w:szCs w:val="22"/>
              </w:rPr>
              <w:t xml:space="preserve">ates </w:t>
            </w:r>
            <w:r w:rsidR="00602E43">
              <w:rPr>
                <w:rFonts w:cs="Arial"/>
                <w:b w:val="0"/>
                <w:bCs w:val="0"/>
                <w:color w:val="215E99" w:themeColor="text2" w:themeTint="BF"/>
                <w:sz w:val="22"/>
                <w:szCs w:val="22"/>
              </w:rPr>
              <w:t xml:space="preserve">to function as </w:t>
            </w:r>
            <w:r w:rsidR="00602E43" w:rsidRPr="008A541A">
              <w:rPr>
                <w:rFonts w:cs="Arial"/>
                <w:b w:val="0"/>
                <w:bCs w:val="0"/>
                <w:color w:val="215E99" w:themeColor="text2" w:themeTint="BF"/>
                <w:sz w:val="22"/>
                <w:szCs w:val="22"/>
              </w:rPr>
              <w:t>a secondary me</w:t>
            </w:r>
            <w:r w:rsidR="00602E43">
              <w:rPr>
                <w:rFonts w:cs="Arial"/>
                <w:b w:val="0"/>
                <w:bCs w:val="0"/>
                <w:color w:val="215E99" w:themeColor="text2" w:themeTint="BF"/>
                <w:sz w:val="22"/>
                <w:szCs w:val="22"/>
              </w:rPr>
              <w:t xml:space="preserve">chanism </w:t>
            </w:r>
            <w:r w:rsidR="00602E43" w:rsidRPr="008A541A">
              <w:rPr>
                <w:rFonts w:cs="Arial"/>
                <w:b w:val="0"/>
                <w:bCs w:val="0"/>
                <w:color w:val="215E99" w:themeColor="text2" w:themeTint="BF"/>
                <w:sz w:val="22"/>
                <w:szCs w:val="22"/>
              </w:rPr>
              <w:t xml:space="preserve">to contain dangerous goods that come loose on a load. </w:t>
            </w:r>
          </w:p>
          <w:p w14:paraId="7368C31C" w14:textId="12E64CEE" w:rsidR="002003AE" w:rsidRDefault="00602E43" w:rsidP="005A41FA">
            <w:pPr>
              <w:pStyle w:val="Boxheading"/>
              <w:spacing w:after="120"/>
              <w:rPr>
                <w:rFonts w:cs="Arial"/>
                <w:b w:val="0"/>
                <w:bCs w:val="0"/>
                <w:color w:val="215E99" w:themeColor="text2" w:themeTint="BF"/>
                <w:sz w:val="22"/>
                <w:szCs w:val="22"/>
              </w:rPr>
            </w:pPr>
            <w:r>
              <w:rPr>
                <w:rFonts w:cs="Arial"/>
                <w:b w:val="0"/>
                <w:bCs w:val="0"/>
                <w:color w:val="215E99" w:themeColor="text2" w:themeTint="BF"/>
                <w:sz w:val="22"/>
                <w:szCs w:val="22"/>
              </w:rPr>
              <w:t xml:space="preserve">While the Code and working paper state that these changes would not result in any </w:t>
            </w:r>
            <w:r w:rsidR="00220222" w:rsidRPr="005A41FA">
              <w:rPr>
                <w:rFonts w:cs="Arial"/>
                <w:b w:val="0"/>
                <w:bCs w:val="0"/>
                <w:color w:val="215E99" w:themeColor="text2" w:themeTint="BF"/>
                <w:sz w:val="22"/>
                <w:szCs w:val="22"/>
              </w:rPr>
              <w:t>negative impacts or reduction in safety outcomes</w:t>
            </w:r>
            <w:r>
              <w:rPr>
                <w:rFonts w:cs="Arial"/>
                <w:b w:val="0"/>
                <w:bCs w:val="0"/>
                <w:color w:val="215E99" w:themeColor="text2" w:themeTint="BF"/>
                <w:sz w:val="22"/>
                <w:szCs w:val="22"/>
              </w:rPr>
              <w:t xml:space="preserve">, </w:t>
            </w:r>
            <w:r w:rsidR="00D75DCF">
              <w:rPr>
                <w:rFonts w:cs="Arial"/>
                <w:b w:val="0"/>
                <w:bCs w:val="0"/>
                <w:color w:val="215E99" w:themeColor="text2" w:themeTint="BF"/>
                <w:sz w:val="22"/>
                <w:szCs w:val="22"/>
              </w:rPr>
              <w:t>the</w:t>
            </w:r>
            <w:r>
              <w:rPr>
                <w:rFonts w:cs="Arial"/>
                <w:b w:val="0"/>
                <w:bCs w:val="0"/>
                <w:color w:val="215E99" w:themeColor="text2" w:themeTint="BF"/>
                <w:sz w:val="22"/>
                <w:szCs w:val="22"/>
              </w:rPr>
              <w:t xml:space="preserve"> data and/or modelling to support this claim</w:t>
            </w:r>
            <w:r w:rsidR="005D3BC6">
              <w:rPr>
                <w:rFonts w:cs="Arial"/>
                <w:b w:val="0"/>
                <w:bCs w:val="0"/>
                <w:color w:val="215E99" w:themeColor="text2" w:themeTint="BF"/>
                <w:sz w:val="22"/>
                <w:szCs w:val="22"/>
              </w:rPr>
              <w:t xml:space="preserve"> has not been referenced/provided in those documents</w:t>
            </w:r>
            <w:r>
              <w:rPr>
                <w:rFonts w:cs="Arial"/>
                <w:b w:val="0"/>
                <w:bCs w:val="0"/>
                <w:color w:val="215E99" w:themeColor="text2" w:themeTint="BF"/>
                <w:sz w:val="22"/>
                <w:szCs w:val="22"/>
              </w:rPr>
              <w:t xml:space="preserve">. </w:t>
            </w:r>
          </w:p>
          <w:p w14:paraId="18667397" w14:textId="2175974C" w:rsidR="005E5109" w:rsidRDefault="004815EA" w:rsidP="005A41FA">
            <w:pPr>
              <w:pStyle w:val="Boxheading"/>
              <w:spacing w:after="120"/>
              <w:rPr>
                <w:rFonts w:cs="Arial"/>
                <w:b w:val="0"/>
                <w:bCs w:val="0"/>
                <w:color w:val="215E99" w:themeColor="text2" w:themeTint="BF"/>
                <w:sz w:val="22"/>
                <w:szCs w:val="22"/>
              </w:rPr>
            </w:pPr>
            <w:r>
              <w:rPr>
                <w:rFonts w:cs="Arial"/>
                <w:b w:val="0"/>
                <w:bCs w:val="0"/>
                <w:color w:val="215E99" w:themeColor="text2" w:themeTint="BF"/>
                <w:sz w:val="22"/>
                <w:szCs w:val="22"/>
              </w:rPr>
              <w:t>A</w:t>
            </w:r>
            <w:r w:rsidR="00220222" w:rsidRPr="005A41FA">
              <w:rPr>
                <w:rFonts w:cs="Arial"/>
                <w:b w:val="0"/>
                <w:bCs w:val="0"/>
                <w:color w:val="215E99" w:themeColor="text2" w:themeTint="BF"/>
                <w:sz w:val="22"/>
                <w:szCs w:val="22"/>
              </w:rPr>
              <w:t xml:space="preserve">nother method to ensure secondary containment of the load </w:t>
            </w:r>
            <w:r w:rsidR="005C7894">
              <w:rPr>
                <w:rFonts w:cs="Arial"/>
                <w:b w:val="0"/>
                <w:bCs w:val="0"/>
                <w:color w:val="215E99" w:themeColor="text2" w:themeTint="BF"/>
                <w:sz w:val="22"/>
                <w:szCs w:val="22"/>
              </w:rPr>
              <w:t>should</w:t>
            </w:r>
            <w:r>
              <w:rPr>
                <w:rFonts w:cs="Arial"/>
                <w:b w:val="0"/>
                <w:bCs w:val="0"/>
                <w:color w:val="215E99" w:themeColor="text2" w:themeTint="BF"/>
                <w:sz w:val="22"/>
                <w:szCs w:val="22"/>
              </w:rPr>
              <w:t xml:space="preserve"> </w:t>
            </w:r>
            <w:r w:rsidR="00220222" w:rsidRPr="005A41FA">
              <w:rPr>
                <w:rFonts w:cs="Arial"/>
                <w:b w:val="0"/>
                <w:bCs w:val="0"/>
                <w:color w:val="215E99" w:themeColor="text2" w:themeTint="BF"/>
                <w:sz w:val="22"/>
                <w:szCs w:val="22"/>
              </w:rPr>
              <w:t>be considered for dangerous goods</w:t>
            </w:r>
            <w:r w:rsidR="005C7894">
              <w:rPr>
                <w:rFonts w:cs="Arial"/>
                <w:b w:val="0"/>
                <w:bCs w:val="0"/>
                <w:color w:val="215E99" w:themeColor="text2" w:themeTint="BF"/>
                <w:sz w:val="22"/>
                <w:szCs w:val="22"/>
              </w:rPr>
              <w:t>,</w:t>
            </w:r>
            <w:r w:rsidR="00220222" w:rsidRPr="005A41FA">
              <w:rPr>
                <w:rFonts w:cs="Arial"/>
                <w:b w:val="0"/>
                <w:bCs w:val="0"/>
                <w:color w:val="215E99" w:themeColor="text2" w:themeTint="BF"/>
                <w:sz w:val="22"/>
                <w:szCs w:val="22"/>
              </w:rPr>
              <w:t xml:space="preserve"> if gates are not the best solution from an WHS perspective.</w:t>
            </w:r>
            <w:r w:rsidR="005C7894">
              <w:rPr>
                <w:rFonts w:cs="Arial"/>
                <w:b w:val="0"/>
                <w:bCs w:val="0"/>
                <w:color w:val="215E99" w:themeColor="text2" w:themeTint="BF"/>
                <w:sz w:val="22"/>
                <w:szCs w:val="22"/>
              </w:rPr>
              <w:t xml:space="preserve"> </w:t>
            </w:r>
          </w:p>
          <w:p w14:paraId="26A72810" w14:textId="5766CE0C" w:rsidR="002003AE" w:rsidRPr="005A41FA" w:rsidRDefault="002003AE" w:rsidP="005A41FA">
            <w:pPr>
              <w:pStyle w:val="Boxheading"/>
              <w:spacing w:after="120"/>
              <w:rPr>
                <w:rFonts w:cs="Arial"/>
                <w:b w:val="0"/>
                <w:bCs w:val="0"/>
                <w:sz w:val="22"/>
                <w:szCs w:val="22"/>
              </w:rPr>
            </w:pPr>
          </w:p>
        </w:tc>
      </w:tr>
    </w:tbl>
    <w:p w14:paraId="28E571D1" w14:textId="77777777" w:rsidR="004F0DDE" w:rsidRDefault="004F0DDE"/>
    <w:tbl>
      <w:tblPr>
        <w:tblStyle w:val="TableGrid"/>
        <w:tblW w:w="9498" w:type="dxa"/>
        <w:tblInd w:w="-147" w:type="dxa"/>
        <w:tblLook w:val="04A0" w:firstRow="1" w:lastRow="0" w:firstColumn="1" w:lastColumn="0" w:noHBand="0" w:noVBand="1"/>
      </w:tblPr>
      <w:tblGrid>
        <w:gridCol w:w="606"/>
        <w:gridCol w:w="8892"/>
      </w:tblGrid>
      <w:tr w:rsidR="005E5109" w:rsidRPr="00BA640A" w14:paraId="3B3133D2" w14:textId="56EEAD8D" w:rsidTr="2E982206">
        <w:tc>
          <w:tcPr>
            <w:tcW w:w="9498" w:type="dxa"/>
            <w:gridSpan w:val="2"/>
          </w:tcPr>
          <w:p w14:paraId="495ACB2C" w14:textId="502482FD" w:rsidR="005E5109" w:rsidRPr="00BA640A" w:rsidRDefault="005E5109" w:rsidP="000644CA">
            <w:pPr>
              <w:pStyle w:val="BulletedListlvl1"/>
              <w:numPr>
                <w:ilvl w:val="0"/>
                <w:numId w:val="0"/>
              </w:numPr>
              <w:rPr>
                <w:b/>
                <w:bCs/>
              </w:rPr>
            </w:pPr>
            <w:r>
              <w:rPr>
                <w:b/>
                <w:bCs/>
              </w:rPr>
              <w:t>5.11.1.1: Requirements for vehicle crews, equipment, operation and documentation</w:t>
            </w:r>
          </w:p>
        </w:tc>
      </w:tr>
      <w:tr w:rsidR="005E5109" w:rsidRPr="00BA640A" w14:paraId="3469C72B" w14:textId="77777777" w:rsidTr="2E982206">
        <w:tc>
          <w:tcPr>
            <w:tcW w:w="9498" w:type="dxa"/>
            <w:gridSpan w:val="2"/>
          </w:tcPr>
          <w:p w14:paraId="169CD41E" w14:textId="3B22BD70" w:rsidR="005E5109" w:rsidRPr="005E5109" w:rsidRDefault="005E5109" w:rsidP="000644CA">
            <w:pPr>
              <w:pStyle w:val="BulletedListlvl1"/>
              <w:numPr>
                <w:ilvl w:val="0"/>
                <w:numId w:val="0"/>
              </w:numPr>
            </w:pPr>
            <w:r w:rsidRPr="005E5109">
              <w:t>For all changes proposed in Part 8:</w:t>
            </w:r>
          </w:p>
        </w:tc>
      </w:tr>
      <w:tr w:rsidR="005E5109" w:rsidRPr="00754B74" w14:paraId="67ED352B" w14:textId="3736376F" w:rsidTr="2E982206">
        <w:tc>
          <w:tcPr>
            <w:tcW w:w="606" w:type="dxa"/>
          </w:tcPr>
          <w:p w14:paraId="44BD79ED" w14:textId="77777777" w:rsidR="005E5109" w:rsidRPr="00754B74" w:rsidRDefault="005E5109" w:rsidP="000644CA">
            <w:pPr>
              <w:pStyle w:val="BulletedListlvl1"/>
              <w:numPr>
                <w:ilvl w:val="0"/>
                <w:numId w:val="4"/>
              </w:numPr>
              <w:ind w:left="0" w:firstLine="0"/>
            </w:pPr>
          </w:p>
        </w:tc>
        <w:tc>
          <w:tcPr>
            <w:tcW w:w="8892" w:type="dxa"/>
          </w:tcPr>
          <w:p w14:paraId="699DDB26" w14:textId="4FF6A8FB" w:rsidR="005E5109" w:rsidRPr="00754B74" w:rsidRDefault="005E5109" w:rsidP="000644CA">
            <w:pPr>
              <w:pStyle w:val="BulletedListlvl1"/>
              <w:numPr>
                <w:ilvl w:val="0"/>
                <w:numId w:val="0"/>
              </w:numPr>
            </w:pPr>
            <w:r w:rsidRPr="00754B74">
              <w:t>Do you have any concerns or comments regarding the proposed changes.</w:t>
            </w:r>
          </w:p>
        </w:tc>
      </w:tr>
      <w:tr w:rsidR="005E5109" w:rsidRPr="00754B74" w14:paraId="75EB21A4" w14:textId="77777777" w:rsidTr="2E982206">
        <w:tc>
          <w:tcPr>
            <w:tcW w:w="9498" w:type="dxa"/>
            <w:gridSpan w:val="2"/>
          </w:tcPr>
          <w:p w14:paraId="623CBC4E" w14:textId="1DFB7F1F" w:rsidR="004815EA" w:rsidRDefault="002E32CE"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 xml:space="preserve">ADG Review Paper 12 states, "During earlier consultation, there was significant support for simplifying the extinguisher requirements, but there was also opposition to basing the extinguisher requirements entirely on vehicle mass alone." </w:t>
            </w:r>
          </w:p>
          <w:p w14:paraId="1E5C8F40" w14:textId="2A649E66" w:rsidR="006A2506" w:rsidRPr="005A41FA" w:rsidRDefault="00021CD3" w:rsidP="005A41FA">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T</w:t>
            </w:r>
            <w:r w:rsidR="002E32CE" w:rsidRPr="005A41FA">
              <w:rPr>
                <w:rFonts w:cs="Arial"/>
                <w:color w:val="215E99" w:themeColor="text2" w:themeTint="BF"/>
                <w:sz w:val="22"/>
                <w:szCs w:val="22"/>
              </w:rPr>
              <w:t xml:space="preserve">his </w:t>
            </w:r>
            <w:r>
              <w:rPr>
                <w:rFonts w:cs="Arial"/>
                <w:color w:val="215E99" w:themeColor="text2" w:themeTint="BF"/>
                <w:sz w:val="22"/>
                <w:szCs w:val="22"/>
              </w:rPr>
              <w:t xml:space="preserve">earlier </w:t>
            </w:r>
            <w:r w:rsidR="002E32CE" w:rsidRPr="005A41FA">
              <w:rPr>
                <w:rFonts w:cs="Arial"/>
                <w:color w:val="215E99" w:themeColor="text2" w:themeTint="BF"/>
                <w:sz w:val="22"/>
                <w:szCs w:val="22"/>
              </w:rPr>
              <w:t xml:space="preserve">feedback </w:t>
            </w:r>
            <w:r>
              <w:rPr>
                <w:rFonts w:cs="Arial"/>
                <w:color w:val="215E99" w:themeColor="text2" w:themeTint="BF"/>
                <w:sz w:val="22"/>
                <w:szCs w:val="22"/>
              </w:rPr>
              <w:t xml:space="preserve">should be pursued </w:t>
            </w:r>
            <w:r w:rsidR="002E32CE" w:rsidRPr="005A41FA">
              <w:rPr>
                <w:rFonts w:cs="Arial"/>
                <w:color w:val="215E99" w:themeColor="text2" w:themeTint="BF"/>
                <w:sz w:val="22"/>
                <w:szCs w:val="22"/>
              </w:rPr>
              <w:t xml:space="preserve">and </w:t>
            </w:r>
            <w:r>
              <w:rPr>
                <w:rFonts w:cs="Arial"/>
                <w:color w:val="215E99" w:themeColor="text2" w:themeTint="BF"/>
                <w:sz w:val="22"/>
                <w:szCs w:val="22"/>
              </w:rPr>
              <w:t xml:space="preserve">the </w:t>
            </w:r>
            <w:r w:rsidR="002E32CE" w:rsidRPr="005A41FA">
              <w:rPr>
                <w:rFonts w:cs="Arial"/>
                <w:color w:val="215E99" w:themeColor="text2" w:themeTint="BF"/>
                <w:sz w:val="22"/>
                <w:szCs w:val="22"/>
              </w:rPr>
              <w:t xml:space="preserve">use </w:t>
            </w:r>
            <w:r>
              <w:rPr>
                <w:rFonts w:cs="Arial"/>
                <w:color w:val="215E99" w:themeColor="text2" w:themeTint="BF"/>
                <w:sz w:val="22"/>
                <w:szCs w:val="22"/>
              </w:rPr>
              <w:t xml:space="preserve">of </w:t>
            </w:r>
            <w:r w:rsidR="002E32CE" w:rsidRPr="005A41FA">
              <w:rPr>
                <w:rFonts w:cs="Arial"/>
                <w:color w:val="215E99" w:themeColor="text2" w:themeTint="BF"/>
                <w:sz w:val="22"/>
                <w:szCs w:val="22"/>
              </w:rPr>
              <w:t xml:space="preserve">other criteria instead of vehicle mass for determining fire extinguisher requirements </w:t>
            </w:r>
            <w:r>
              <w:rPr>
                <w:rFonts w:cs="Arial"/>
                <w:color w:val="215E99" w:themeColor="text2" w:themeTint="BF"/>
                <w:sz w:val="22"/>
                <w:szCs w:val="22"/>
              </w:rPr>
              <w:t>should be considered</w:t>
            </w:r>
            <w:r w:rsidR="002E32CE" w:rsidRPr="005A41FA">
              <w:rPr>
                <w:rFonts w:cs="Arial"/>
                <w:color w:val="215E99" w:themeColor="text2" w:themeTint="BF"/>
                <w:sz w:val="22"/>
                <w:szCs w:val="22"/>
              </w:rPr>
              <w:t xml:space="preserve">. There are many hazards and factors that need to be considered. Fighting fires involving </w:t>
            </w:r>
            <w:r w:rsidR="00BE4EC2" w:rsidRPr="005A41FA">
              <w:rPr>
                <w:rFonts w:cs="Arial"/>
                <w:color w:val="215E99" w:themeColor="text2" w:themeTint="BF"/>
                <w:sz w:val="22"/>
                <w:szCs w:val="22"/>
              </w:rPr>
              <w:t>dangerous goods</w:t>
            </w:r>
            <w:r w:rsidR="002E32CE" w:rsidRPr="005A41FA">
              <w:rPr>
                <w:rFonts w:cs="Arial"/>
                <w:color w:val="215E99" w:themeColor="text2" w:themeTint="BF"/>
                <w:sz w:val="22"/>
                <w:szCs w:val="22"/>
              </w:rPr>
              <w:t xml:space="preserve"> depends on circumstances and the properties and quantities of the </w:t>
            </w:r>
            <w:r w:rsidR="00BE4EC2" w:rsidRPr="005A41FA">
              <w:rPr>
                <w:rFonts w:cs="Arial"/>
                <w:color w:val="215E99" w:themeColor="text2" w:themeTint="BF"/>
                <w:sz w:val="22"/>
                <w:szCs w:val="22"/>
              </w:rPr>
              <w:t>dangerous good</w:t>
            </w:r>
            <w:r w:rsidR="004815EA">
              <w:rPr>
                <w:rFonts w:cs="Arial"/>
                <w:color w:val="215E99" w:themeColor="text2" w:themeTint="BF"/>
                <w:sz w:val="22"/>
                <w:szCs w:val="22"/>
              </w:rPr>
              <w:t>. The C</w:t>
            </w:r>
            <w:r w:rsidR="002E32CE" w:rsidRPr="005A41FA">
              <w:rPr>
                <w:rFonts w:cs="Arial"/>
                <w:color w:val="215E99" w:themeColor="text2" w:themeTint="BF"/>
                <w:sz w:val="22"/>
                <w:szCs w:val="22"/>
              </w:rPr>
              <w:t xml:space="preserve">ode needs to </w:t>
            </w:r>
            <w:r w:rsidR="004815EA">
              <w:rPr>
                <w:rFonts w:cs="Arial"/>
                <w:color w:val="215E99" w:themeColor="text2" w:themeTint="BF"/>
                <w:sz w:val="22"/>
                <w:szCs w:val="22"/>
              </w:rPr>
              <w:t xml:space="preserve">include </w:t>
            </w:r>
            <w:r w:rsidR="002E32CE" w:rsidRPr="005A41FA">
              <w:rPr>
                <w:rFonts w:cs="Arial"/>
                <w:color w:val="215E99" w:themeColor="text2" w:themeTint="BF"/>
                <w:sz w:val="22"/>
                <w:szCs w:val="22"/>
              </w:rPr>
              <w:t xml:space="preserve">this as part of </w:t>
            </w:r>
            <w:r w:rsidR="00F76EC9" w:rsidRPr="005A41FA">
              <w:rPr>
                <w:rFonts w:cs="Arial"/>
                <w:color w:val="215E99" w:themeColor="text2" w:themeTint="BF"/>
                <w:sz w:val="22"/>
                <w:szCs w:val="22"/>
              </w:rPr>
              <w:t>risk-based</w:t>
            </w:r>
            <w:r w:rsidR="002E32CE" w:rsidRPr="005A41FA">
              <w:rPr>
                <w:rFonts w:cs="Arial"/>
                <w:color w:val="215E99" w:themeColor="text2" w:themeTint="BF"/>
                <w:sz w:val="22"/>
                <w:szCs w:val="22"/>
              </w:rPr>
              <w:t xml:space="preserve"> fire extinguisher requirements, rather than vehicle mass</w:t>
            </w:r>
            <w:r w:rsidR="00072A19">
              <w:rPr>
                <w:rFonts w:cs="Arial"/>
                <w:color w:val="215E99" w:themeColor="text2" w:themeTint="BF"/>
                <w:sz w:val="22"/>
                <w:szCs w:val="22"/>
              </w:rPr>
              <w:t xml:space="preserve"> alone</w:t>
            </w:r>
            <w:r w:rsidR="006A2506" w:rsidRPr="005A41FA">
              <w:rPr>
                <w:rFonts w:cs="Arial"/>
                <w:color w:val="215E99" w:themeColor="text2" w:themeTint="BF"/>
                <w:sz w:val="22"/>
                <w:szCs w:val="22"/>
              </w:rPr>
              <w:t>.</w:t>
            </w:r>
          </w:p>
          <w:p w14:paraId="51EBAD71" w14:textId="3B925F7F" w:rsidR="00B46401" w:rsidRDefault="004815EA" w:rsidP="005A41FA">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 xml:space="preserve">It is </w:t>
            </w:r>
            <w:r w:rsidR="006A2506" w:rsidRPr="005A41FA">
              <w:rPr>
                <w:rFonts w:cs="Arial"/>
                <w:color w:val="215E99" w:themeColor="text2" w:themeTint="BF"/>
                <w:sz w:val="22"/>
                <w:szCs w:val="22"/>
              </w:rPr>
              <w:t>suggest</w:t>
            </w:r>
            <w:r>
              <w:rPr>
                <w:rFonts w:cs="Arial"/>
                <w:color w:val="215E99" w:themeColor="text2" w:themeTint="BF"/>
                <w:sz w:val="22"/>
                <w:szCs w:val="22"/>
              </w:rPr>
              <w:t>ed</w:t>
            </w:r>
            <w:r w:rsidR="00685373" w:rsidRPr="005A41FA">
              <w:rPr>
                <w:rFonts w:cs="Arial"/>
                <w:color w:val="215E99" w:themeColor="text2" w:themeTint="BF"/>
                <w:sz w:val="22"/>
                <w:szCs w:val="22"/>
              </w:rPr>
              <w:t xml:space="preserve"> </w:t>
            </w:r>
            <w:r w:rsidR="006A2506" w:rsidRPr="005A41FA">
              <w:rPr>
                <w:rFonts w:cs="Arial"/>
                <w:color w:val="215E99" w:themeColor="text2" w:themeTint="BF"/>
                <w:sz w:val="22"/>
                <w:szCs w:val="22"/>
              </w:rPr>
              <w:t xml:space="preserve">Clause </w:t>
            </w:r>
            <w:r w:rsidR="00685373" w:rsidRPr="005A41FA">
              <w:rPr>
                <w:rFonts w:cs="Arial"/>
                <w:color w:val="215E99" w:themeColor="text2" w:themeTint="BF"/>
                <w:sz w:val="22"/>
                <w:szCs w:val="22"/>
              </w:rPr>
              <w:t>8.1.4.1.</w:t>
            </w:r>
            <w:r w:rsidR="00FD7761" w:rsidRPr="005A41FA">
              <w:rPr>
                <w:rFonts w:cs="Arial"/>
                <w:color w:val="215E99" w:themeColor="text2" w:themeTint="BF"/>
                <w:sz w:val="22"/>
                <w:szCs w:val="22"/>
              </w:rPr>
              <w:t xml:space="preserve">1 </w:t>
            </w:r>
            <w:r>
              <w:rPr>
                <w:rFonts w:cs="Arial"/>
                <w:color w:val="215E99" w:themeColor="text2" w:themeTint="BF"/>
                <w:sz w:val="22"/>
                <w:szCs w:val="22"/>
              </w:rPr>
              <w:t xml:space="preserve">be deleted </w:t>
            </w:r>
            <w:r w:rsidR="00FD7761" w:rsidRPr="005A41FA">
              <w:rPr>
                <w:rFonts w:cs="Arial"/>
                <w:color w:val="215E99" w:themeColor="text2" w:themeTint="BF"/>
                <w:sz w:val="22"/>
                <w:szCs w:val="22"/>
              </w:rPr>
              <w:t xml:space="preserve">and </w:t>
            </w:r>
            <w:r>
              <w:rPr>
                <w:rFonts w:cs="Arial"/>
                <w:color w:val="215E99" w:themeColor="text2" w:themeTint="BF"/>
                <w:sz w:val="22"/>
                <w:szCs w:val="22"/>
              </w:rPr>
              <w:t xml:space="preserve">Clause </w:t>
            </w:r>
            <w:r w:rsidR="004C0351" w:rsidRPr="005A41FA">
              <w:rPr>
                <w:rFonts w:cs="Arial"/>
                <w:color w:val="215E99" w:themeColor="text2" w:themeTint="BF"/>
                <w:sz w:val="22"/>
                <w:szCs w:val="22"/>
              </w:rPr>
              <w:t>8.1.4.1.</w:t>
            </w:r>
            <w:r w:rsidR="001B47A8" w:rsidRPr="005A41FA">
              <w:rPr>
                <w:rFonts w:cs="Arial"/>
                <w:color w:val="215E99" w:themeColor="text2" w:themeTint="BF"/>
                <w:sz w:val="22"/>
                <w:szCs w:val="22"/>
              </w:rPr>
              <w:t>2</w:t>
            </w:r>
            <w:r w:rsidR="00282C08" w:rsidRPr="005A41FA">
              <w:rPr>
                <w:rFonts w:cs="Arial"/>
                <w:color w:val="215E99" w:themeColor="text2" w:themeTint="BF"/>
                <w:sz w:val="22"/>
                <w:szCs w:val="22"/>
              </w:rPr>
              <w:t xml:space="preserve"> </w:t>
            </w:r>
            <w:r>
              <w:rPr>
                <w:rFonts w:cs="Arial"/>
                <w:color w:val="215E99" w:themeColor="text2" w:themeTint="BF"/>
                <w:sz w:val="22"/>
                <w:szCs w:val="22"/>
              </w:rPr>
              <w:t xml:space="preserve">amended to </w:t>
            </w:r>
            <w:r w:rsidR="00282C08" w:rsidRPr="005A41FA">
              <w:rPr>
                <w:rFonts w:cs="Arial"/>
                <w:color w:val="215E99" w:themeColor="text2" w:themeTint="BF"/>
                <w:sz w:val="22"/>
                <w:szCs w:val="22"/>
              </w:rPr>
              <w:t>remove the 4.5</w:t>
            </w:r>
            <w:r>
              <w:rPr>
                <w:rFonts w:cs="Arial"/>
                <w:color w:val="215E99" w:themeColor="text2" w:themeTint="BF"/>
                <w:sz w:val="22"/>
                <w:szCs w:val="22"/>
              </w:rPr>
              <w:t> </w:t>
            </w:r>
            <w:r w:rsidR="00282C08" w:rsidRPr="005A41FA">
              <w:rPr>
                <w:rFonts w:cs="Arial"/>
                <w:color w:val="215E99" w:themeColor="text2" w:themeTint="BF"/>
                <w:sz w:val="22"/>
                <w:szCs w:val="22"/>
              </w:rPr>
              <w:t>tonnes.</w:t>
            </w:r>
            <w:r w:rsidR="00340501" w:rsidRPr="005A41FA">
              <w:rPr>
                <w:rFonts w:cs="Arial"/>
                <w:color w:val="215E99" w:themeColor="text2" w:themeTint="BF"/>
                <w:sz w:val="22"/>
                <w:szCs w:val="22"/>
              </w:rPr>
              <w:t xml:space="preserve"> </w:t>
            </w:r>
            <w:r w:rsidR="00F8315A" w:rsidRPr="005A41FA">
              <w:rPr>
                <w:rFonts w:cs="Arial"/>
                <w:color w:val="215E99" w:themeColor="text2" w:themeTint="BF"/>
                <w:sz w:val="22"/>
                <w:szCs w:val="22"/>
              </w:rPr>
              <w:t>This would r</w:t>
            </w:r>
            <w:r w:rsidR="00340501" w:rsidRPr="005A41FA">
              <w:rPr>
                <w:rFonts w:cs="Arial"/>
                <w:color w:val="215E99" w:themeColor="text2" w:themeTint="BF"/>
                <w:sz w:val="22"/>
                <w:szCs w:val="22"/>
              </w:rPr>
              <w:t>emove the criteria for under 4.5 tonnes GVM/GCM</w:t>
            </w:r>
            <w:r w:rsidR="00F8315A" w:rsidRPr="005A41FA">
              <w:rPr>
                <w:rFonts w:cs="Arial"/>
                <w:color w:val="215E99" w:themeColor="text2" w:themeTint="BF"/>
                <w:sz w:val="22"/>
                <w:szCs w:val="22"/>
              </w:rPr>
              <w:t xml:space="preserve"> as t</w:t>
            </w:r>
            <w:r w:rsidR="00340501" w:rsidRPr="005A41FA">
              <w:rPr>
                <w:rFonts w:cs="Arial"/>
                <w:color w:val="215E99" w:themeColor="text2" w:themeTint="BF"/>
                <w:sz w:val="22"/>
                <w:szCs w:val="22"/>
              </w:rPr>
              <w:t xml:space="preserve">his is not in the current </w:t>
            </w:r>
            <w:r w:rsidR="00BB1B44">
              <w:rPr>
                <w:rFonts w:cs="Arial"/>
                <w:color w:val="215E99" w:themeColor="text2" w:themeTint="BF"/>
                <w:sz w:val="22"/>
                <w:szCs w:val="22"/>
              </w:rPr>
              <w:t>C</w:t>
            </w:r>
            <w:r w:rsidR="00340501" w:rsidRPr="005A41FA">
              <w:rPr>
                <w:rFonts w:cs="Arial"/>
                <w:color w:val="215E99" w:themeColor="text2" w:themeTint="BF"/>
                <w:sz w:val="22"/>
                <w:szCs w:val="22"/>
              </w:rPr>
              <w:t>ode and linking fire protection to GVM/GCM is not risk based. Th</w:t>
            </w:r>
            <w:r w:rsidR="00BB1B44">
              <w:rPr>
                <w:rFonts w:cs="Arial"/>
                <w:color w:val="215E99" w:themeColor="text2" w:themeTint="BF"/>
                <w:sz w:val="22"/>
                <w:szCs w:val="22"/>
              </w:rPr>
              <w:t>is would make the</w:t>
            </w:r>
            <w:r w:rsidR="00340501" w:rsidRPr="005A41FA">
              <w:rPr>
                <w:rFonts w:cs="Arial"/>
                <w:color w:val="215E99" w:themeColor="text2" w:themeTint="BF"/>
                <w:sz w:val="22"/>
                <w:szCs w:val="22"/>
              </w:rPr>
              <w:t xml:space="preserve"> clause simpler to enforce, understand</w:t>
            </w:r>
            <w:r w:rsidR="00BB1B44">
              <w:rPr>
                <w:rFonts w:cs="Arial"/>
                <w:color w:val="215E99" w:themeColor="text2" w:themeTint="BF"/>
                <w:sz w:val="22"/>
                <w:szCs w:val="22"/>
              </w:rPr>
              <w:t>,</w:t>
            </w:r>
            <w:r w:rsidR="00340501" w:rsidRPr="005A41FA">
              <w:rPr>
                <w:rFonts w:cs="Arial"/>
                <w:color w:val="215E99" w:themeColor="text2" w:themeTint="BF"/>
                <w:sz w:val="22"/>
                <w:szCs w:val="22"/>
              </w:rPr>
              <w:t xml:space="preserve"> and train </w:t>
            </w:r>
            <w:r w:rsidR="00BB1B44">
              <w:rPr>
                <w:rFonts w:cs="Arial"/>
                <w:color w:val="215E99" w:themeColor="text2" w:themeTint="BF"/>
                <w:sz w:val="22"/>
                <w:szCs w:val="22"/>
              </w:rPr>
              <w:t xml:space="preserve">by not </w:t>
            </w:r>
            <w:r w:rsidR="00340501" w:rsidRPr="005A41FA">
              <w:rPr>
                <w:rFonts w:cs="Arial"/>
                <w:color w:val="215E99" w:themeColor="text2" w:themeTint="BF"/>
                <w:sz w:val="22"/>
                <w:szCs w:val="22"/>
              </w:rPr>
              <w:t>split</w:t>
            </w:r>
            <w:r w:rsidR="00BB1B44">
              <w:rPr>
                <w:rFonts w:cs="Arial"/>
                <w:color w:val="215E99" w:themeColor="text2" w:themeTint="BF"/>
                <w:sz w:val="22"/>
                <w:szCs w:val="22"/>
              </w:rPr>
              <w:t>ting</w:t>
            </w:r>
            <w:r w:rsidR="00340501" w:rsidRPr="005A41FA">
              <w:rPr>
                <w:rFonts w:cs="Arial"/>
                <w:color w:val="215E99" w:themeColor="text2" w:themeTint="BF"/>
                <w:sz w:val="22"/>
                <w:szCs w:val="22"/>
              </w:rPr>
              <w:t xml:space="preserve"> fire protection up into below 4.5 tonnes and above 4.5 tonnes</w:t>
            </w:r>
            <w:r w:rsidR="00F8315A" w:rsidRPr="005A41FA">
              <w:rPr>
                <w:rFonts w:cs="Arial"/>
                <w:color w:val="215E99" w:themeColor="text2" w:themeTint="BF"/>
                <w:sz w:val="22"/>
                <w:szCs w:val="22"/>
              </w:rPr>
              <w:t>.</w:t>
            </w:r>
          </w:p>
          <w:p w14:paraId="044256B3" w14:textId="77777777" w:rsidR="00694508" w:rsidRDefault="00694508" w:rsidP="005A41FA">
            <w:pPr>
              <w:pStyle w:val="BulletedListlvl1"/>
              <w:numPr>
                <w:ilvl w:val="0"/>
                <w:numId w:val="0"/>
              </w:numPr>
              <w:spacing w:before="120"/>
              <w:rPr>
                <w:rFonts w:cs="Arial"/>
                <w:color w:val="215E99" w:themeColor="text2" w:themeTint="BF"/>
                <w:sz w:val="22"/>
                <w:szCs w:val="22"/>
              </w:rPr>
            </w:pPr>
          </w:p>
          <w:p w14:paraId="34432AE6" w14:textId="34237B7E" w:rsidR="00BE3E60" w:rsidRDefault="00BE3E60" w:rsidP="005A41FA">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 xml:space="preserve">There are many new requirements for our consideration that will incur a </w:t>
            </w:r>
            <w:r w:rsidR="005914B5">
              <w:rPr>
                <w:rFonts w:cs="Arial"/>
                <w:color w:val="215E99" w:themeColor="text2" w:themeTint="BF"/>
                <w:sz w:val="22"/>
                <w:szCs w:val="22"/>
              </w:rPr>
              <w:t xml:space="preserve">training </w:t>
            </w:r>
            <w:r>
              <w:rPr>
                <w:rFonts w:cs="Arial"/>
                <w:color w:val="215E99" w:themeColor="text2" w:themeTint="BF"/>
                <w:sz w:val="22"/>
                <w:szCs w:val="22"/>
              </w:rPr>
              <w:t xml:space="preserve">time and cost impact, specifically </w:t>
            </w:r>
            <w:r w:rsidRPr="00BE3E60">
              <w:rPr>
                <w:rFonts w:cs="Arial"/>
                <w:color w:val="215E99" w:themeColor="text2" w:themeTint="BF"/>
                <w:sz w:val="22"/>
                <w:szCs w:val="22"/>
              </w:rPr>
              <w:t>c</w:t>
            </w:r>
            <w:r w:rsidR="00694508" w:rsidRPr="00BE3E60">
              <w:rPr>
                <w:rFonts w:cs="Arial"/>
                <w:color w:val="215E99" w:themeColor="text2" w:themeTint="BF"/>
                <w:sz w:val="22"/>
                <w:szCs w:val="22"/>
              </w:rPr>
              <w:t>hapter</w:t>
            </w:r>
            <w:r w:rsidRPr="00BE3E60">
              <w:rPr>
                <w:rFonts w:cs="Arial"/>
                <w:color w:val="215E99" w:themeColor="text2" w:themeTint="BF"/>
                <w:sz w:val="22"/>
                <w:szCs w:val="22"/>
              </w:rPr>
              <w:t>s</w:t>
            </w:r>
            <w:r>
              <w:rPr>
                <w:rFonts w:cs="Arial"/>
                <w:color w:val="215E99" w:themeColor="text2" w:themeTint="BF"/>
                <w:sz w:val="22"/>
                <w:szCs w:val="22"/>
              </w:rPr>
              <w:t>:</w:t>
            </w:r>
          </w:p>
          <w:p w14:paraId="34F64ECF" w14:textId="38AA3FFA" w:rsidR="00BE3E60" w:rsidRDefault="00694508" w:rsidP="005A41FA">
            <w:pPr>
              <w:pStyle w:val="BulletedListlvl1"/>
              <w:numPr>
                <w:ilvl w:val="0"/>
                <w:numId w:val="0"/>
              </w:numPr>
              <w:spacing w:before="120"/>
              <w:rPr>
                <w:rFonts w:cs="Arial"/>
                <w:color w:val="215E99" w:themeColor="text2" w:themeTint="BF"/>
                <w:sz w:val="22"/>
                <w:szCs w:val="22"/>
              </w:rPr>
            </w:pPr>
            <w:r w:rsidRPr="00BE3E60">
              <w:rPr>
                <w:rFonts w:cs="Arial"/>
                <w:color w:val="215E99" w:themeColor="text2" w:themeTint="BF"/>
                <w:sz w:val="22"/>
                <w:szCs w:val="22"/>
              </w:rPr>
              <w:t xml:space="preserve">8.2 training </w:t>
            </w:r>
            <w:r w:rsidR="00BE3E60" w:rsidRPr="00BE3E60">
              <w:rPr>
                <w:rFonts w:cs="Arial"/>
                <w:color w:val="215E99" w:themeColor="text2" w:themeTint="BF"/>
                <w:sz w:val="22"/>
                <w:szCs w:val="22"/>
              </w:rPr>
              <w:t>of vehicle crews</w:t>
            </w:r>
          </w:p>
          <w:p w14:paraId="1AD56088" w14:textId="3A465EA9" w:rsidR="00BE3E60" w:rsidRDefault="00532DEA" w:rsidP="005A41FA">
            <w:pPr>
              <w:pStyle w:val="BulletedListlvl1"/>
              <w:numPr>
                <w:ilvl w:val="0"/>
                <w:numId w:val="0"/>
              </w:numPr>
              <w:spacing w:before="120"/>
              <w:rPr>
                <w:rFonts w:cs="Arial"/>
                <w:color w:val="215E99" w:themeColor="text2" w:themeTint="BF"/>
                <w:sz w:val="22"/>
                <w:szCs w:val="22"/>
              </w:rPr>
            </w:pPr>
            <w:r w:rsidRPr="00BE3E60">
              <w:rPr>
                <w:rFonts w:cs="Arial"/>
                <w:color w:val="215E99" w:themeColor="text2" w:themeTint="BF"/>
                <w:sz w:val="22"/>
                <w:szCs w:val="22"/>
              </w:rPr>
              <w:t>8.3</w:t>
            </w:r>
            <w:r w:rsidR="00BE3E60" w:rsidRPr="00BE3E60">
              <w:rPr>
                <w:rFonts w:cs="Arial"/>
                <w:color w:val="215E99" w:themeColor="text2" w:themeTint="BF"/>
                <w:sz w:val="22"/>
                <w:szCs w:val="22"/>
              </w:rPr>
              <w:t xml:space="preserve"> miscellaneous requirements to be complied with by the vehicle crew</w:t>
            </w:r>
          </w:p>
          <w:p w14:paraId="1D339E7E" w14:textId="2416E516" w:rsidR="00BE3E60" w:rsidRDefault="00532DEA" w:rsidP="005A41FA">
            <w:pPr>
              <w:pStyle w:val="BulletedListlvl1"/>
              <w:numPr>
                <w:ilvl w:val="0"/>
                <w:numId w:val="0"/>
              </w:numPr>
              <w:spacing w:before="120"/>
              <w:rPr>
                <w:rFonts w:cs="Arial"/>
                <w:color w:val="215E99" w:themeColor="text2" w:themeTint="BF"/>
                <w:sz w:val="22"/>
                <w:szCs w:val="22"/>
              </w:rPr>
            </w:pPr>
            <w:r w:rsidRPr="00BE3E60">
              <w:rPr>
                <w:rFonts w:cs="Arial"/>
                <w:color w:val="215E99" w:themeColor="text2" w:themeTint="BF"/>
                <w:sz w:val="22"/>
                <w:szCs w:val="22"/>
              </w:rPr>
              <w:t>8.4</w:t>
            </w:r>
            <w:r w:rsidR="00BE3E60" w:rsidRPr="00BE3E60">
              <w:rPr>
                <w:rFonts w:cs="Arial"/>
                <w:color w:val="215E99" w:themeColor="text2" w:themeTint="BF"/>
                <w:sz w:val="22"/>
                <w:szCs w:val="22"/>
              </w:rPr>
              <w:t xml:space="preserve"> requirements concerning the supervision of vehicles</w:t>
            </w:r>
          </w:p>
          <w:p w14:paraId="150DA78F" w14:textId="1D5F37AA" w:rsidR="00BE3E60" w:rsidRDefault="00532DEA" w:rsidP="005A41FA">
            <w:pPr>
              <w:pStyle w:val="BulletedListlvl1"/>
              <w:numPr>
                <w:ilvl w:val="0"/>
                <w:numId w:val="0"/>
              </w:numPr>
              <w:spacing w:before="120"/>
              <w:rPr>
                <w:rFonts w:cs="Arial"/>
                <w:color w:val="215E99" w:themeColor="text2" w:themeTint="BF"/>
                <w:sz w:val="22"/>
                <w:szCs w:val="22"/>
              </w:rPr>
            </w:pPr>
            <w:r w:rsidRPr="00BE3E60">
              <w:rPr>
                <w:rFonts w:cs="Arial"/>
                <w:color w:val="215E99" w:themeColor="text2" w:themeTint="BF"/>
                <w:sz w:val="22"/>
                <w:szCs w:val="22"/>
              </w:rPr>
              <w:t xml:space="preserve">8.6 </w:t>
            </w:r>
            <w:r w:rsidR="00BE3E60" w:rsidRPr="00BE3E60">
              <w:rPr>
                <w:rFonts w:cs="Arial"/>
                <w:color w:val="215E99" w:themeColor="text2" w:themeTint="BF"/>
                <w:sz w:val="22"/>
                <w:szCs w:val="22"/>
              </w:rPr>
              <w:t>route planning for vehicles carrying dangerous goods</w:t>
            </w:r>
            <w:r w:rsidR="00BE3E60">
              <w:rPr>
                <w:rFonts w:cs="Arial"/>
                <w:color w:val="215E99" w:themeColor="text2" w:themeTint="BF"/>
                <w:sz w:val="22"/>
                <w:szCs w:val="22"/>
              </w:rPr>
              <w:t>;</w:t>
            </w:r>
            <w:r w:rsidR="00BE3E60" w:rsidRPr="00BE3E60">
              <w:rPr>
                <w:rFonts w:cs="Arial"/>
                <w:color w:val="215E99" w:themeColor="text2" w:themeTint="BF"/>
                <w:sz w:val="22"/>
                <w:szCs w:val="22"/>
              </w:rPr>
              <w:t xml:space="preserve"> and </w:t>
            </w:r>
          </w:p>
          <w:p w14:paraId="3B087A8A" w14:textId="60541745" w:rsidR="00815EF5" w:rsidRDefault="00815EF5" w:rsidP="005A41FA">
            <w:pPr>
              <w:pStyle w:val="BulletedListlvl1"/>
              <w:numPr>
                <w:ilvl w:val="0"/>
                <w:numId w:val="0"/>
              </w:numPr>
              <w:spacing w:before="120"/>
              <w:rPr>
                <w:rFonts w:cs="Arial"/>
                <w:color w:val="215E99" w:themeColor="text2" w:themeTint="BF"/>
                <w:sz w:val="22"/>
                <w:szCs w:val="22"/>
              </w:rPr>
            </w:pPr>
            <w:r w:rsidRPr="00BE3E60">
              <w:rPr>
                <w:rFonts w:cs="Arial"/>
                <w:color w:val="215E99" w:themeColor="text2" w:themeTint="BF"/>
                <w:sz w:val="22"/>
                <w:szCs w:val="22"/>
              </w:rPr>
              <w:t xml:space="preserve">8.7 transfer of </w:t>
            </w:r>
            <w:r w:rsidR="00BE3E60" w:rsidRPr="00BE3E60">
              <w:rPr>
                <w:rFonts w:cs="Arial"/>
                <w:color w:val="215E99" w:themeColor="text2" w:themeTint="BF"/>
                <w:sz w:val="22"/>
                <w:szCs w:val="22"/>
              </w:rPr>
              <w:t>dangerous goods.</w:t>
            </w:r>
          </w:p>
          <w:p w14:paraId="3DE0D8D4" w14:textId="206C8C9E" w:rsidR="002003AE" w:rsidRPr="00B46401" w:rsidRDefault="002003AE" w:rsidP="005A41FA">
            <w:pPr>
              <w:pStyle w:val="BulletedListlvl1"/>
              <w:numPr>
                <w:ilvl w:val="0"/>
                <w:numId w:val="0"/>
              </w:numPr>
              <w:spacing w:before="120"/>
              <w:rPr>
                <w:sz w:val="28"/>
                <w:szCs w:val="28"/>
              </w:rPr>
            </w:pPr>
          </w:p>
        </w:tc>
      </w:tr>
      <w:tr w:rsidR="005E5109" w:rsidRPr="00754B74" w14:paraId="1323B6B9" w14:textId="5E60DDCC" w:rsidTr="2E982206">
        <w:tc>
          <w:tcPr>
            <w:tcW w:w="606" w:type="dxa"/>
          </w:tcPr>
          <w:p w14:paraId="2E2B3782" w14:textId="77777777" w:rsidR="005E5109" w:rsidRPr="00754B74" w:rsidRDefault="005E5109" w:rsidP="000644CA">
            <w:pPr>
              <w:pStyle w:val="BulletedListlvl1"/>
              <w:numPr>
                <w:ilvl w:val="0"/>
                <w:numId w:val="4"/>
              </w:numPr>
              <w:ind w:left="0" w:firstLine="0"/>
            </w:pPr>
          </w:p>
        </w:tc>
        <w:tc>
          <w:tcPr>
            <w:tcW w:w="8892" w:type="dxa"/>
          </w:tcPr>
          <w:p w14:paraId="121D8FD6" w14:textId="52CA18EE" w:rsidR="005E5109" w:rsidRPr="00754B74" w:rsidRDefault="005E5109" w:rsidP="000644CA">
            <w:pPr>
              <w:pStyle w:val="BulletedListlvl1"/>
              <w:numPr>
                <w:ilvl w:val="0"/>
                <w:numId w:val="0"/>
              </w:numPr>
            </w:pPr>
            <w:r w:rsidRPr="00754B74">
              <w:t>If so, please indicate the applicable change and the associated commentary.</w:t>
            </w:r>
          </w:p>
        </w:tc>
      </w:tr>
      <w:tr w:rsidR="005E5109" w:rsidRPr="00754B74" w14:paraId="28294308" w14:textId="39AF828B" w:rsidTr="2E982206">
        <w:tc>
          <w:tcPr>
            <w:tcW w:w="9498" w:type="dxa"/>
            <w:gridSpan w:val="2"/>
          </w:tcPr>
          <w:p w14:paraId="69CE0C71" w14:textId="5332F659" w:rsidR="009A4FFB" w:rsidRDefault="00B41E3C" w:rsidP="005A41FA">
            <w:pPr>
              <w:pStyle w:val="Boxheading"/>
              <w:spacing w:after="120"/>
              <w:rPr>
                <w:rFonts w:cs="Arial"/>
                <w:b w:val="0"/>
                <w:bCs w:val="0"/>
                <w:color w:val="215E99" w:themeColor="text2" w:themeTint="BF"/>
                <w:sz w:val="22"/>
                <w:szCs w:val="22"/>
              </w:rPr>
            </w:pPr>
            <w:r w:rsidRPr="005A41FA">
              <w:rPr>
                <w:rFonts w:cs="Arial"/>
                <w:b w:val="0"/>
                <w:bCs w:val="0"/>
                <w:color w:val="215E99" w:themeColor="text2" w:themeTint="BF"/>
                <w:sz w:val="22"/>
                <w:szCs w:val="22"/>
              </w:rPr>
              <w:t>P</w:t>
            </w:r>
            <w:r w:rsidR="00BB1B44" w:rsidRPr="008A541A">
              <w:rPr>
                <w:rFonts w:cs="Arial"/>
                <w:b w:val="0"/>
                <w:bCs w:val="0"/>
                <w:color w:val="215E99" w:themeColor="text2" w:themeTint="BF"/>
                <w:sz w:val="22"/>
                <w:szCs w:val="22"/>
              </w:rPr>
              <w:t xml:space="preserve">ersonal protective equipment </w:t>
            </w:r>
            <w:r w:rsidR="00BB1B44">
              <w:rPr>
                <w:rFonts w:cs="Arial"/>
                <w:b w:val="0"/>
                <w:bCs w:val="0"/>
                <w:color w:val="215E99" w:themeColor="text2" w:themeTint="BF"/>
                <w:sz w:val="22"/>
                <w:szCs w:val="22"/>
              </w:rPr>
              <w:t>(P</w:t>
            </w:r>
            <w:r w:rsidRPr="005A41FA">
              <w:rPr>
                <w:rFonts w:cs="Arial"/>
                <w:b w:val="0"/>
                <w:bCs w:val="0"/>
                <w:color w:val="215E99" w:themeColor="text2" w:themeTint="BF"/>
                <w:sz w:val="22"/>
                <w:szCs w:val="22"/>
              </w:rPr>
              <w:t>PE</w:t>
            </w:r>
            <w:r w:rsidR="00BB1B44">
              <w:rPr>
                <w:rFonts w:cs="Arial"/>
                <w:b w:val="0"/>
                <w:bCs w:val="0"/>
                <w:color w:val="215E99" w:themeColor="text2" w:themeTint="BF"/>
                <w:sz w:val="22"/>
                <w:szCs w:val="22"/>
              </w:rPr>
              <w:t>)</w:t>
            </w:r>
            <w:r w:rsidRPr="005A41FA">
              <w:rPr>
                <w:rFonts w:cs="Arial"/>
                <w:b w:val="0"/>
                <w:bCs w:val="0"/>
                <w:color w:val="215E99" w:themeColor="text2" w:themeTint="BF"/>
                <w:sz w:val="22"/>
                <w:szCs w:val="22"/>
              </w:rPr>
              <w:t xml:space="preserve"> requirements should be considered </w:t>
            </w:r>
            <w:r w:rsidR="009A4FFB">
              <w:rPr>
                <w:rFonts w:cs="Arial"/>
                <w:b w:val="0"/>
                <w:bCs w:val="0"/>
                <w:color w:val="215E99" w:themeColor="text2" w:themeTint="BF"/>
                <w:sz w:val="22"/>
                <w:szCs w:val="22"/>
              </w:rPr>
              <w:t>on a case-by-case basis for any given chemical</w:t>
            </w:r>
            <w:r w:rsidR="00A018B3">
              <w:rPr>
                <w:rFonts w:cs="Arial"/>
                <w:b w:val="0"/>
                <w:bCs w:val="0"/>
                <w:color w:val="215E99" w:themeColor="text2" w:themeTint="BF"/>
                <w:sz w:val="22"/>
                <w:szCs w:val="22"/>
              </w:rPr>
              <w:t>, i</w:t>
            </w:r>
            <w:r w:rsidR="009A4FFB">
              <w:rPr>
                <w:rFonts w:cs="Arial"/>
                <w:b w:val="0"/>
                <w:bCs w:val="0"/>
                <w:color w:val="215E99" w:themeColor="text2" w:themeTint="BF"/>
                <w:sz w:val="22"/>
                <w:szCs w:val="22"/>
              </w:rPr>
              <w:t>ts properties</w:t>
            </w:r>
            <w:r w:rsidR="00A018B3">
              <w:rPr>
                <w:rFonts w:cs="Arial"/>
                <w:b w:val="0"/>
                <w:bCs w:val="0"/>
                <w:color w:val="215E99" w:themeColor="text2" w:themeTint="BF"/>
                <w:sz w:val="22"/>
                <w:szCs w:val="22"/>
              </w:rPr>
              <w:t xml:space="preserve"> and credible emergency situations that could unfold.</w:t>
            </w:r>
          </w:p>
          <w:p w14:paraId="2C9243F0" w14:textId="43E8464B" w:rsidR="005E5109" w:rsidRDefault="2E982206" w:rsidP="005A41FA">
            <w:pPr>
              <w:pStyle w:val="Boxheading"/>
              <w:spacing w:after="120"/>
              <w:rPr>
                <w:rFonts w:cs="Arial"/>
                <w:b w:val="0"/>
                <w:bCs w:val="0"/>
                <w:color w:val="215E99" w:themeColor="text2" w:themeTint="BF"/>
                <w:sz w:val="22"/>
                <w:szCs w:val="22"/>
              </w:rPr>
            </w:pPr>
            <w:r w:rsidRPr="2E982206">
              <w:rPr>
                <w:rFonts w:cs="Arial"/>
                <w:b w:val="0"/>
                <w:bCs w:val="0"/>
                <w:color w:val="215E99" w:themeColor="text2" w:themeTint="BF"/>
                <w:sz w:val="22"/>
                <w:szCs w:val="22"/>
              </w:rPr>
              <w:t xml:space="preserve">The draft </w:t>
            </w:r>
            <w:r w:rsidR="00CF6DF2">
              <w:rPr>
                <w:rFonts w:cs="Arial"/>
                <w:b w:val="0"/>
                <w:bCs w:val="0"/>
                <w:color w:val="215E99" w:themeColor="text2" w:themeTint="BF"/>
                <w:sz w:val="22"/>
                <w:szCs w:val="22"/>
              </w:rPr>
              <w:t>Impact Statement</w:t>
            </w:r>
            <w:r w:rsidRPr="2E982206">
              <w:rPr>
                <w:rFonts w:cs="Arial"/>
                <w:b w:val="0"/>
                <w:bCs w:val="0"/>
                <w:color w:val="215E99" w:themeColor="text2" w:themeTint="BF"/>
                <w:sz w:val="22"/>
                <w:szCs w:val="22"/>
              </w:rPr>
              <w:t xml:space="preserve"> suggests removal of SCBA and replacing these with a filtering escape mask</w:t>
            </w:r>
            <w:r w:rsidR="00222522">
              <w:rPr>
                <w:rFonts w:cs="Arial"/>
                <w:b w:val="0"/>
                <w:bCs w:val="0"/>
                <w:color w:val="215E99" w:themeColor="text2" w:themeTint="BF"/>
                <w:sz w:val="22"/>
                <w:szCs w:val="22"/>
              </w:rPr>
              <w:t>s</w:t>
            </w:r>
            <w:r w:rsidRPr="2E982206">
              <w:rPr>
                <w:rFonts w:cs="Arial"/>
                <w:b w:val="0"/>
                <w:bCs w:val="0"/>
                <w:color w:val="215E99" w:themeColor="text2" w:themeTint="BF"/>
                <w:sz w:val="22"/>
                <w:szCs w:val="22"/>
              </w:rPr>
              <w:t>. This could be problematic under certain situations i.e. fuming liquids with toxic inhalation risk.</w:t>
            </w:r>
          </w:p>
          <w:p w14:paraId="77B1630F" w14:textId="77777777" w:rsidR="00222522" w:rsidRPr="005A41FA" w:rsidRDefault="00222522" w:rsidP="005A41FA">
            <w:pPr>
              <w:pStyle w:val="Boxheading"/>
              <w:spacing w:after="120"/>
              <w:rPr>
                <w:rFonts w:cs="Arial"/>
                <w:b w:val="0"/>
                <w:bCs w:val="0"/>
                <w:color w:val="215E99" w:themeColor="text2" w:themeTint="BF"/>
                <w:sz w:val="22"/>
                <w:szCs w:val="22"/>
              </w:rPr>
            </w:pPr>
          </w:p>
          <w:p w14:paraId="77EDF032" w14:textId="40794429" w:rsidR="00ED4990" w:rsidRPr="005A41FA" w:rsidRDefault="00ED4990" w:rsidP="005A41FA">
            <w:pPr>
              <w:pStyle w:val="Boxheading"/>
              <w:spacing w:after="120" w:line="240" w:lineRule="auto"/>
              <w:rPr>
                <w:rFonts w:cs="Arial"/>
                <w:b w:val="0"/>
                <w:bCs w:val="0"/>
                <w:color w:val="215E99" w:themeColor="text2" w:themeTint="BF"/>
                <w:sz w:val="22"/>
                <w:szCs w:val="22"/>
                <w:u w:val="single"/>
              </w:rPr>
            </w:pPr>
            <w:r w:rsidRPr="005A41FA">
              <w:rPr>
                <w:rFonts w:cs="Arial"/>
                <w:b w:val="0"/>
                <w:bCs w:val="0"/>
                <w:color w:val="215E99" w:themeColor="text2" w:themeTint="BF"/>
                <w:sz w:val="22"/>
                <w:szCs w:val="22"/>
                <w:u w:val="single"/>
              </w:rPr>
              <w:t>Clause 8.1.4.3.2</w:t>
            </w:r>
          </w:p>
          <w:p w14:paraId="2D1B4BDB" w14:textId="27DB5455" w:rsidR="00900991" w:rsidRPr="005A41FA" w:rsidRDefault="00ED4990" w:rsidP="005A41FA">
            <w:pPr>
              <w:pStyle w:val="Boxheading"/>
              <w:spacing w:after="120" w:line="240" w:lineRule="auto"/>
              <w:rPr>
                <w:rFonts w:cs="Arial"/>
                <w:b w:val="0"/>
                <w:bCs w:val="0"/>
                <w:color w:val="215E99" w:themeColor="text2" w:themeTint="BF"/>
                <w:sz w:val="22"/>
                <w:szCs w:val="22"/>
              </w:rPr>
            </w:pPr>
            <w:r w:rsidRPr="005A41FA">
              <w:rPr>
                <w:rFonts w:cs="Arial"/>
                <w:b w:val="0"/>
                <w:bCs w:val="0"/>
                <w:color w:val="215E99" w:themeColor="text2" w:themeTint="BF"/>
                <w:sz w:val="22"/>
                <w:szCs w:val="22"/>
              </w:rPr>
              <w:t>Insert “</w:t>
            </w:r>
            <w:r w:rsidR="00BE4EC2" w:rsidRPr="005A41FA">
              <w:rPr>
                <w:rFonts w:cs="Arial"/>
                <w:b w:val="0"/>
                <w:bCs w:val="0"/>
                <w:color w:val="215E99" w:themeColor="text2" w:themeTint="BF"/>
                <w:sz w:val="22"/>
                <w:szCs w:val="22"/>
              </w:rPr>
              <w:t>firefighting</w:t>
            </w:r>
            <w:r w:rsidRPr="005A41FA">
              <w:rPr>
                <w:rFonts w:cs="Arial"/>
                <w:b w:val="0"/>
                <w:bCs w:val="0"/>
                <w:color w:val="215E99" w:themeColor="text2" w:themeTint="BF"/>
                <w:sz w:val="22"/>
                <w:szCs w:val="22"/>
              </w:rPr>
              <w:t>” before capacity.</w:t>
            </w:r>
          </w:p>
          <w:p w14:paraId="531ED844" w14:textId="6D4D0103" w:rsidR="00900991" w:rsidRPr="005A41FA" w:rsidRDefault="00900991" w:rsidP="005A41FA">
            <w:pPr>
              <w:spacing w:before="120" w:after="120"/>
              <w:rPr>
                <w:rFonts w:ascii="Arial" w:hAnsi="Arial" w:cs="Arial"/>
                <w:color w:val="215E99" w:themeColor="text2" w:themeTint="BF"/>
                <w:szCs w:val="22"/>
                <w:u w:val="single"/>
              </w:rPr>
            </w:pPr>
            <w:r w:rsidRPr="005A41FA">
              <w:rPr>
                <w:rFonts w:ascii="Arial" w:hAnsi="Arial" w:cs="Arial"/>
                <w:color w:val="215E99" w:themeColor="text2" w:themeTint="BF"/>
                <w:szCs w:val="22"/>
                <w:u w:val="single"/>
              </w:rPr>
              <w:t>Clause 8.1.5.2</w:t>
            </w:r>
          </w:p>
          <w:p w14:paraId="615B926D" w14:textId="777CB667" w:rsidR="00900991" w:rsidRPr="005A41FA" w:rsidRDefault="00BB1B44" w:rsidP="005A41FA">
            <w:pPr>
              <w:spacing w:before="120" w:after="120"/>
              <w:rPr>
                <w:rFonts w:ascii="Arial" w:hAnsi="Arial" w:cs="Arial"/>
                <w:color w:val="215E99" w:themeColor="text2" w:themeTint="BF"/>
                <w:szCs w:val="22"/>
              </w:rPr>
            </w:pPr>
            <w:r>
              <w:rPr>
                <w:rFonts w:ascii="Arial" w:hAnsi="Arial" w:cs="Arial"/>
                <w:color w:val="215E99" w:themeColor="text2" w:themeTint="BF"/>
                <w:szCs w:val="22"/>
              </w:rPr>
              <w:t>Inclusion of s</w:t>
            </w:r>
            <w:r w:rsidR="00900991" w:rsidRPr="005A41FA">
              <w:rPr>
                <w:rFonts w:ascii="Arial" w:hAnsi="Arial" w:cs="Arial"/>
                <w:color w:val="215E99" w:themeColor="text2" w:themeTint="BF"/>
                <w:szCs w:val="22"/>
              </w:rPr>
              <w:t xml:space="preserve">afety standards and minimum requirements around the required safety equipment. </w:t>
            </w:r>
          </w:p>
          <w:p w14:paraId="226F0FAD" w14:textId="42FE72FB" w:rsidR="000A4227" w:rsidRPr="005A41FA" w:rsidRDefault="000A4227" w:rsidP="005A41FA">
            <w:pPr>
              <w:spacing w:before="120" w:after="120"/>
              <w:rPr>
                <w:rFonts w:ascii="Arial" w:hAnsi="Arial" w:cs="Arial"/>
                <w:color w:val="215E99" w:themeColor="text2" w:themeTint="BF"/>
                <w:szCs w:val="22"/>
                <w:u w:val="single"/>
              </w:rPr>
            </w:pPr>
            <w:r w:rsidRPr="005A41FA">
              <w:rPr>
                <w:rFonts w:ascii="Arial" w:hAnsi="Arial" w:cs="Arial"/>
                <w:color w:val="215E99" w:themeColor="text2" w:themeTint="BF"/>
                <w:szCs w:val="22"/>
                <w:u w:val="single"/>
              </w:rPr>
              <w:t>Clause 8.1.5.3</w:t>
            </w:r>
          </w:p>
          <w:p w14:paraId="449CB7B0" w14:textId="1DABF3BC" w:rsidR="00B41E3C" w:rsidRDefault="000A4227" w:rsidP="005A41FA">
            <w:pPr>
              <w:spacing w:before="120" w:after="120"/>
              <w:rPr>
                <w:rFonts w:ascii="Arial" w:hAnsi="Arial" w:cs="Arial"/>
                <w:color w:val="215E99" w:themeColor="text2" w:themeTint="BF"/>
                <w:szCs w:val="22"/>
              </w:rPr>
            </w:pPr>
            <w:r w:rsidRPr="005A41FA">
              <w:rPr>
                <w:rFonts w:ascii="Arial" w:hAnsi="Arial" w:cs="Arial"/>
                <w:color w:val="215E99" w:themeColor="text2" w:themeTint="BF"/>
                <w:szCs w:val="22"/>
              </w:rPr>
              <w:t>Change “and” to “</w:t>
            </w:r>
            <w:r w:rsidR="009A4FFB">
              <w:rPr>
                <w:rFonts w:ascii="Arial" w:hAnsi="Arial" w:cs="Arial"/>
                <w:color w:val="215E99" w:themeColor="text2" w:themeTint="BF"/>
                <w:szCs w:val="22"/>
              </w:rPr>
              <w:t>and/</w:t>
            </w:r>
            <w:r w:rsidRPr="005A41FA">
              <w:rPr>
                <w:rFonts w:ascii="Arial" w:hAnsi="Arial" w:cs="Arial"/>
                <w:color w:val="215E99" w:themeColor="text2" w:themeTint="BF"/>
                <w:szCs w:val="22"/>
              </w:rPr>
              <w:t>or”</w:t>
            </w:r>
            <w:r w:rsidR="00BB1B44">
              <w:rPr>
                <w:rFonts w:ascii="Arial" w:hAnsi="Arial" w:cs="Arial"/>
                <w:color w:val="215E99" w:themeColor="text2" w:themeTint="BF"/>
                <w:szCs w:val="22"/>
              </w:rPr>
              <w:t>.</w:t>
            </w:r>
          </w:p>
          <w:p w14:paraId="5C25909A" w14:textId="5BC2CCEB" w:rsidR="002003AE" w:rsidRPr="00B41E3C" w:rsidRDefault="002003AE" w:rsidP="005A41FA">
            <w:pPr>
              <w:spacing w:before="120" w:after="120"/>
            </w:pPr>
          </w:p>
        </w:tc>
      </w:tr>
    </w:tbl>
    <w:p w14:paraId="1999EDC7" w14:textId="6E1B5ADB" w:rsidR="002003AE" w:rsidRDefault="002003AE">
      <w:pPr>
        <w:spacing w:before="0" w:after="160" w:line="278" w:lineRule="auto"/>
      </w:pPr>
    </w:p>
    <w:p w14:paraId="68CFE7E4" w14:textId="77777777" w:rsidR="004F0DDE" w:rsidRDefault="004F0DDE"/>
    <w:tbl>
      <w:tblPr>
        <w:tblStyle w:val="TableGrid"/>
        <w:tblW w:w="9498" w:type="dxa"/>
        <w:tblInd w:w="-147" w:type="dxa"/>
        <w:tblLook w:val="04A0" w:firstRow="1" w:lastRow="0" w:firstColumn="1" w:lastColumn="0" w:noHBand="0" w:noVBand="1"/>
      </w:tblPr>
      <w:tblGrid>
        <w:gridCol w:w="606"/>
        <w:gridCol w:w="8892"/>
      </w:tblGrid>
      <w:tr w:rsidR="005E5109" w:rsidRPr="00BA640A" w14:paraId="7E0B6908" w14:textId="6FD6D740" w:rsidTr="005E5109">
        <w:tc>
          <w:tcPr>
            <w:tcW w:w="9498" w:type="dxa"/>
            <w:gridSpan w:val="2"/>
          </w:tcPr>
          <w:p w14:paraId="51FD50A3" w14:textId="78B0054E" w:rsidR="005E5109" w:rsidRPr="00BA640A" w:rsidRDefault="005E5109" w:rsidP="00D50EC7">
            <w:pPr>
              <w:pStyle w:val="BulletedListlvl1"/>
              <w:rPr>
                <w:b/>
                <w:bCs/>
              </w:rPr>
            </w:pPr>
            <w:r>
              <w:rPr>
                <w:b/>
                <w:bCs/>
              </w:rPr>
              <w:t xml:space="preserve">5.12.1.1: </w:t>
            </w:r>
            <w:r w:rsidR="00D50EC7" w:rsidRPr="00D50EC7">
              <w:rPr>
                <w:b/>
                <w:bCs/>
              </w:rPr>
              <w:t>Requirements concerning construction and approval</w:t>
            </w:r>
            <w:r w:rsidR="00D50EC7">
              <w:rPr>
                <w:b/>
                <w:bCs/>
              </w:rPr>
              <w:t xml:space="preserve"> </w:t>
            </w:r>
            <w:r w:rsidR="00D50EC7" w:rsidRPr="00D50EC7">
              <w:rPr>
                <w:b/>
                <w:bCs/>
              </w:rPr>
              <w:t>of vehicles</w:t>
            </w:r>
          </w:p>
        </w:tc>
      </w:tr>
      <w:tr w:rsidR="005E5109" w:rsidRPr="00D50EC7" w14:paraId="663702EA" w14:textId="77777777" w:rsidTr="005E5109">
        <w:tc>
          <w:tcPr>
            <w:tcW w:w="9498" w:type="dxa"/>
            <w:gridSpan w:val="2"/>
          </w:tcPr>
          <w:p w14:paraId="6216A62B" w14:textId="6C0D7054" w:rsidR="005E5109" w:rsidRPr="00D50EC7" w:rsidRDefault="005E5109" w:rsidP="000644CA">
            <w:pPr>
              <w:pStyle w:val="BulletedListlvl1"/>
              <w:numPr>
                <w:ilvl w:val="0"/>
                <w:numId w:val="0"/>
              </w:numPr>
            </w:pPr>
            <w:r w:rsidRPr="00D50EC7">
              <w:t>For all changes proposed:</w:t>
            </w:r>
          </w:p>
        </w:tc>
      </w:tr>
      <w:tr w:rsidR="005E5109" w:rsidRPr="00754B74" w14:paraId="477682C6" w14:textId="69AA70EA" w:rsidTr="005E5109">
        <w:tc>
          <w:tcPr>
            <w:tcW w:w="606" w:type="dxa"/>
          </w:tcPr>
          <w:p w14:paraId="2B08AB7D" w14:textId="77777777" w:rsidR="005E5109" w:rsidRPr="00754B74" w:rsidRDefault="005E5109" w:rsidP="000644CA">
            <w:pPr>
              <w:pStyle w:val="BulletedListlvl1"/>
              <w:numPr>
                <w:ilvl w:val="0"/>
                <w:numId w:val="4"/>
              </w:numPr>
              <w:ind w:left="0" w:firstLine="0"/>
            </w:pPr>
          </w:p>
        </w:tc>
        <w:tc>
          <w:tcPr>
            <w:tcW w:w="8892" w:type="dxa"/>
          </w:tcPr>
          <w:p w14:paraId="16C966B9" w14:textId="1F195CC5" w:rsidR="005E5109" w:rsidRPr="00754B74" w:rsidRDefault="005E5109" w:rsidP="000644CA">
            <w:pPr>
              <w:pStyle w:val="BulletedListlvl1"/>
              <w:numPr>
                <w:ilvl w:val="0"/>
                <w:numId w:val="0"/>
              </w:numPr>
            </w:pPr>
            <w:r w:rsidRPr="00754B74">
              <w:t>Do you have any concerns regarding the proposed changes for vehicles?</w:t>
            </w:r>
          </w:p>
        </w:tc>
      </w:tr>
      <w:tr w:rsidR="00D50EC7" w:rsidRPr="00866DDB" w14:paraId="686A201F" w14:textId="77777777" w:rsidTr="002B398B">
        <w:tc>
          <w:tcPr>
            <w:tcW w:w="9498" w:type="dxa"/>
            <w:gridSpan w:val="2"/>
          </w:tcPr>
          <w:p w14:paraId="596B4608" w14:textId="77777777" w:rsidR="006754DA" w:rsidRDefault="006754DA"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Y</w:t>
            </w:r>
            <w:r w:rsidR="00182C55" w:rsidRPr="005A41FA">
              <w:rPr>
                <w:rFonts w:cs="Arial"/>
                <w:color w:val="215E99" w:themeColor="text2" w:themeTint="BF"/>
                <w:sz w:val="22"/>
                <w:szCs w:val="22"/>
              </w:rPr>
              <w:t>es (Reference 9.0)</w:t>
            </w:r>
          </w:p>
          <w:p w14:paraId="5B690ED0" w14:textId="65112AB3" w:rsidR="002003AE" w:rsidRPr="005A41FA" w:rsidRDefault="002003AE" w:rsidP="005A41FA">
            <w:pPr>
              <w:pStyle w:val="BulletedListlvl1"/>
              <w:numPr>
                <w:ilvl w:val="0"/>
                <w:numId w:val="0"/>
              </w:numPr>
              <w:spacing w:before="120"/>
              <w:rPr>
                <w:rFonts w:cs="Arial"/>
                <w:sz w:val="22"/>
                <w:szCs w:val="22"/>
              </w:rPr>
            </w:pPr>
          </w:p>
        </w:tc>
      </w:tr>
      <w:tr w:rsidR="005E5109" w:rsidRPr="00754B74" w14:paraId="63B3BF77" w14:textId="3E748EE9" w:rsidTr="005E5109">
        <w:tc>
          <w:tcPr>
            <w:tcW w:w="606" w:type="dxa"/>
          </w:tcPr>
          <w:p w14:paraId="25B2D36A" w14:textId="77777777" w:rsidR="005E5109" w:rsidRPr="00754B74" w:rsidRDefault="005E5109" w:rsidP="000644CA">
            <w:pPr>
              <w:pStyle w:val="BulletedListlvl1"/>
              <w:numPr>
                <w:ilvl w:val="0"/>
                <w:numId w:val="4"/>
              </w:numPr>
              <w:ind w:left="0" w:firstLine="0"/>
            </w:pPr>
          </w:p>
        </w:tc>
        <w:tc>
          <w:tcPr>
            <w:tcW w:w="8892" w:type="dxa"/>
          </w:tcPr>
          <w:p w14:paraId="2883CF48" w14:textId="15FCFE41" w:rsidR="005E5109" w:rsidRPr="00754B74" w:rsidRDefault="005E5109" w:rsidP="000644CA">
            <w:pPr>
              <w:pStyle w:val="BulletedListlvl1"/>
              <w:numPr>
                <w:ilvl w:val="0"/>
                <w:numId w:val="0"/>
              </w:numPr>
            </w:pPr>
            <w:r w:rsidRPr="00754B74">
              <w:t>If so, please indicate the applicable change and the associated commentary.</w:t>
            </w:r>
          </w:p>
        </w:tc>
      </w:tr>
      <w:tr w:rsidR="00D50EC7" w:rsidRPr="00754B74" w14:paraId="04A5BC6D" w14:textId="56112414" w:rsidTr="002B398B">
        <w:tc>
          <w:tcPr>
            <w:tcW w:w="9498" w:type="dxa"/>
            <w:gridSpan w:val="2"/>
          </w:tcPr>
          <w:p w14:paraId="4577B7C6" w14:textId="31D83D2C" w:rsidR="00BB1B44" w:rsidRDefault="00BB1B44" w:rsidP="005A41FA">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T</w:t>
            </w:r>
            <w:r w:rsidR="006754DA" w:rsidRPr="005A41FA">
              <w:rPr>
                <w:rFonts w:cs="Arial"/>
                <w:color w:val="215E99" w:themeColor="text2" w:themeTint="BF"/>
                <w:sz w:val="22"/>
                <w:szCs w:val="22"/>
              </w:rPr>
              <w:t xml:space="preserve">he tank and vehicle </w:t>
            </w:r>
            <w:r>
              <w:rPr>
                <w:rFonts w:cs="Arial"/>
                <w:color w:val="215E99" w:themeColor="text2" w:themeTint="BF"/>
                <w:sz w:val="22"/>
                <w:szCs w:val="22"/>
              </w:rPr>
              <w:t xml:space="preserve">should be considered </w:t>
            </w:r>
            <w:r w:rsidR="006754DA" w:rsidRPr="005A41FA">
              <w:rPr>
                <w:rFonts w:cs="Arial"/>
                <w:color w:val="215E99" w:themeColor="text2" w:themeTint="BF"/>
                <w:sz w:val="22"/>
                <w:szCs w:val="22"/>
              </w:rPr>
              <w:t>as a whole</w:t>
            </w:r>
            <w:r>
              <w:rPr>
                <w:rFonts w:cs="Arial"/>
                <w:color w:val="215E99" w:themeColor="text2" w:themeTint="BF"/>
                <w:sz w:val="22"/>
                <w:szCs w:val="22"/>
              </w:rPr>
              <w:t xml:space="preserve">, </w:t>
            </w:r>
            <w:r w:rsidR="006754DA" w:rsidRPr="005A41FA">
              <w:rPr>
                <w:rFonts w:cs="Arial"/>
                <w:color w:val="215E99" w:themeColor="text2" w:themeTint="BF"/>
                <w:sz w:val="22"/>
                <w:szCs w:val="22"/>
              </w:rPr>
              <w:t xml:space="preserve">rather than two separate approvals. </w:t>
            </w:r>
          </w:p>
          <w:p w14:paraId="16D8AD93" w14:textId="3EB77D96" w:rsidR="00BB1B44" w:rsidRDefault="00BB1B44" w:rsidP="005A41FA">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 xml:space="preserve">Consideration of </w:t>
            </w:r>
            <w:r w:rsidRPr="008A541A">
              <w:rPr>
                <w:rFonts w:cs="Arial"/>
                <w:color w:val="215E99" w:themeColor="text2" w:themeTint="BF"/>
                <w:sz w:val="22"/>
                <w:szCs w:val="22"/>
              </w:rPr>
              <w:t>both vehicle and tank</w:t>
            </w:r>
            <w:r>
              <w:rPr>
                <w:rFonts w:cs="Arial"/>
                <w:color w:val="215E99" w:themeColor="text2" w:themeTint="BF"/>
                <w:sz w:val="22"/>
                <w:szCs w:val="22"/>
              </w:rPr>
              <w:t xml:space="preserve"> </w:t>
            </w:r>
            <w:r w:rsidR="00075C68">
              <w:rPr>
                <w:rFonts w:cs="Arial"/>
                <w:color w:val="215E99" w:themeColor="text2" w:themeTint="BF"/>
                <w:sz w:val="22"/>
                <w:szCs w:val="22"/>
              </w:rPr>
              <w:t xml:space="preserve">should </w:t>
            </w:r>
            <w:r>
              <w:rPr>
                <w:rFonts w:cs="Arial"/>
                <w:color w:val="215E99" w:themeColor="text2" w:themeTint="BF"/>
                <w:sz w:val="22"/>
                <w:szCs w:val="22"/>
              </w:rPr>
              <w:t xml:space="preserve">allow </w:t>
            </w:r>
            <w:r w:rsidR="00075C68">
              <w:rPr>
                <w:rFonts w:cs="Arial"/>
                <w:color w:val="215E99" w:themeColor="text2" w:themeTint="BF"/>
                <w:sz w:val="22"/>
                <w:szCs w:val="22"/>
              </w:rPr>
              <w:t xml:space="preserve">for </w:t>
            </w:r>
            <w:r>
              <w:rPr>
                <w:rFonts w:cs="Arial"/>
                <w:color w:val="215E99" w:themeColor="text2" w:themeTint="BF"/>
                <w:sz w:val="22"/>
                <w:szCs w:val="22"/>
              </w:rPr>
              <w:t xml:space="preserve">the assessment of </w:t>
            </w:r>
            <w:r w:rsidR="006754DA" w:rsidRPr="005A41FA">
              <w:rPr>
                <w:rFonts w:cs="Arial"/>
                <w:color w:val="215E99" w:themeColor="text2" w:themeTint="BF"/>
                <w:sz w:val="22"/>
                <w:szCs w:val="22"/>
              </w:rPr>
              <w:t>stability angles, overhangs, distances from vents to ignition sources (brake lights)</w:t>
            </w:r>
            <w:r>
              <w:rPr>
                <w:rFonts w:cs="Arial"/>
                <w:color w:val="215E99" w:themeColor="text2" w:themeTint="BF"/>
                <w:sz w:val="22"/>
                <w:szCs w:val="22"/>
              </w:rPr>
              <w:t>, among</w:t>
            </w:r>
            <w:r w:rsidR="00075C68">
              <w:rPr>
                <w:rFonts w:cs="Arial"/>
                <w:color w:val="215E99" w:themeColor="text2" w:themeTint="BF"/>
                <w:sz w:val="22"/>
                <w:szCs w:val="22"/>
              </w:rPr>
              <w:t>st</w:t>
            </w:r>
            <w:r>
              <w:rPr>
                <w:rFonts w:cs="Arial"/>
                <w:color w:val="215E99" w:themeColor="text2" w:themeTint="BF"/>
                <w:sz w:val="22"/>
                <w:szCs w:val="22"/>
              </w:rPr>
              <w:t xml:space="preserve"> other things, which would not be possible when considered separately.</w:t>
            </w:r>
          </w:p>
          <w:p w14:paraId="70A863B8" w14:textId="1EAF2328" w:rsidR="006754DA" w:rsidRPr="005A41FA" w:rsidRDefault="00075C68" w:rsidP="005A41FA">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 xml:space="preserve">The Impact Statement doesn’t provide any </w:t>
            </w:r>
            <w:r w:rsidR="006754DA" w:rsidRPr="005A41FA">
              <w:rPr>
                <w:rFonts w:cs="Arial"/>
                <w:color w:val="215E99" w:themeColor="text2" w:themeTint="BF"/>
                <w:sz w:val="22"/>
                <w:szCs w:val="22"/>
              </w:rPr>
              <w:t xml:space="preserve">data, reports or statistics that </w:t>
            </w:r>
            <w:r w:rsidR="00BB1B44">
              <w:rPr>
                <w:rFonts w:cs="Arial"/>
                <w:color w:val="215E99" w:themeColor="text2" w:themeTint="BF"/>
                <w:sz w:val="22"/>
                <w:szCs w:val="22"/>
              </w:rPr>
              <w:t xml:space="preserve">demonstrate </w:t>
            </w:r>
            <w:r w:rsidR="006754DA" w:rsidRPr="005A41FA">
              <w:rPr>
                <w:rFonts w:cs="Arial"/>
                <w:color w:val="215E99" w:themeColor="text2" w:themeTint="BF"/>
                <w:sz w:val="22"/>
                <w:szCs w:val="22"/>
              </w:rPr>
              <w:t xml:space="preserve">that the approval of a dangerous goods vehicle without a tank would </w:t>
            </w:r>
            <w:r w:rsidR="00BB1B44">
              <w:rPr>
                <w:rFonts w:cs="Arial"/>
                <w:color w:val="215E99" w:themeColor="text2" w:themeTint="BF"/>
                <w:sz w:val="22"/>
                <w:szCs w:val="22"/>
              </w:rPr>
              <w:t xml:space="preserve">provide </w:t>
            </w:r>
            <w:r w:rsidR="006754DA" w:rsidRPr="005A41FA">
              <w:rPr>
                <w:rFonts w:cs="Arial"/>
                <w:color w:val="215E99" w:themeColor="text2" w:themeTint="BF"/>
                <w:sz w:val="22"/>
                <w:szCs w:val="22"/>
              </w:rPr>
              <w:t>added safety benefit</w:t>
            </w:r>
            <w:r w:rsidR="00BB1B44">
              <w:rPr>
                <w:rFonts w:cs="Arial"/>
                <w:color w:val="215E99" w:themeColor="text2" w:themeTint="BF"/>
                <w:sz w:val="22"/>
                <w:szCs w:val="22"/>
              </w:rPr>
              <w:t>s</w:t>
            </w:r>
            <w:r>
              <w:rPr>
                <w:rFonts w:cs="Arial"/>
                <w:color w:val="215E99" w:themeColor="text2" w:themeTint="BF"/>
                <w:sz w:val="22"/>
                <w:szCs w:val="22"/>
              </w:rPr>
              <w:t>.</w:t>
            </w:r>
          </w:p>
          <w:p w14:paraId="0783402A" w14:textId="3FE465C9" w:rsidR="00E70CE3" w:rsidRDefault="001D19D1" w:rsidP="005A41FA">
            <w:pPr>
              <w:pStyle w:val="Boxheading"/>
              <w:spacing w:after="120"/>
              <w:rPr>
                <w:rFonts w:cs="Arial"/>
                <w:b w:val="0"/>
                <w:bCs w:val="0"/>
                <w:color w:val="215E99" w:themeColor="text2" w:themeTint="BF"/>
                <w:sz w:val="22"/>
                <w:szCs w:val="22"/>
              </w:rPr>
            </w:pPr>
            <w:r w:rsidRPr="001D19D1">
              <w:rPr>
                <w:rFonts w:cs="Arial"/>
                <w:b w:val="0"/>
                <w:bCs w:val="0"/>
                <w:color w:val="215E99" w:themeColor="text2" w:themeTint="BF"/>
                <w:sz w:val="22"/>
                <w:szCs w:val="22"/>
              </w:rPr>
              <w:t>Further justification is needed as to the inclusion, other than alignment with the ADR.</w:t>
            </w:r>
            <w:r>
              <w:rPr>
                <w:rFonts w:cs="Arial"/>
                <w:b w:val="0"/>
                <w:bCs w:val="0"/>
                <w:color w:val="215E99" w:themeColor="text2" w:themeTint="BF"/>
                <w:sz w:val="22"/>
                <w:szCs w:val="22"/>
              </w:rPr>
              <w:t xml:space="preserve"> </w:t>
            </w:r>
          </w:p>
          <w:p w14:paraId="01C52EEC" w14:textId="227037E2" w:rsidR="002003AE" w:rsidRPr="006754DA" w:rsidRDefault="002003AE" w:rsidP="00871EC3">
            <w:pPr>
              <w:pStyle w:val="Boxheading"/>
              <w:spacing w:after="120" w:line="240" w:lineRule="auto"/>
              <w:rPr>
                <w:b w:val="0"/>
                <w:bCs w:val="0"/>
              </w:rPr>
            </w:pPr>
          </w:p>
        </w:tc>
      </w:tr>
    </w:tbl>
    <w:p w14:paraId="0D3538E0" w14:textId="3853F70B" w:rsidR="002003AE" w:rsidRDefault="002003AE"/>
    <w:p w14:paraId="08393D63" w14:textId="77777777" w:rsidR="002003AE" w:rsidRDefault="002003AE">
      <w:pPr>
        <w:spacing w:before="0" w:after="160" w:line="278" w:lineRule="auto"/>
      </w:pPr>
      <w:r>
        <w:br w:type="page"/>
      </w:r>
    </w:p>
    <w:tbl>
      <w:tblPr>
        <w:tblStyle w:val="TableGrid"/>
        <w:tblW w:w="9498" w:type="dxa"/>
        <w:tblInd w:w="-147" w:type="dxa"/>
        <w:tblLook w:val="04A0" w:firstRow="1" w:lastRow="0" w:firstColumn="1" w:lastColumn="0" w:noHBand="0" w:noVBand="1"/>
      </w:tblPr>
      <w:tblGrid>
        <w:gridCol w:w="606"/>
        <w:gridCol w:w="8892"/>
      </w:tblGrid>
      <w:tr w:rsidR="007C2FF7" w:rsidRPr="00956FDA" w14:paraId="600E6BC4" w14:textId="77777777" w:rsidTr="002B398B">
        <w:tc>
          <w:tcPr>
            <w:tcW w:w="9498" w:type="dxa"/>
            <w:gridSpan w:val="2"/>
          </w:tcPr>
          <w:p w14:paraId="3BB44895" w14:textId="00A635C6" w:rsidR="007C2FF7" w:rsidRPr="00956FDA" w:rsidRDefault="007C2FF7" w:rsidP="000644CA">
            <w:pPr>
              <w:spacing w:before="120" w:after="120" w:line="264" w:lineRule="auto"/>
              <w:rPr>
                <w:rFonts w:ascii="Arial" w:eastAsia="Cambria" w:hAnsi="Arial" w:cs="Times New Roman"/>
                <w:b/>
                <w:bCs/>
                <w:color w:val="24272A"/>
                <w:sz w:val="20"/>
                <w14:ligatures w14:val="none"/>
              </w:rPr>
            </w:pPr>
            <w:r>
              <w:rPr>
                <w:rFonts w:ascii="Arial" w:eastAsia="Cambria" w:hAnsi="Arial" w:cs="Times New Roman"/>
                <w:b/>
                <w:bCs/>
                <w:color w:val="24272A"/>
                <w:sz w:val="20"/>
                <w14:ligatures w14:val="none"/>
              </w:rPr>
              <w:t xml:space="preserve">5.13.1.5: </w:t>
            </w:r>
            <w:r w:rsidRPr="007C2FF7">
              <w:rPr>
                <w:rFonts w:ascii="Arial" w:eastAsia="Cambria" w:hAnsi="Arial" w:cs="Times New Roman"/>
                <w:b/>
                <w:bCs/>
                <w:color w:val="24272A"/>
                <w:sz w:val="20"/>
                <w14:ligatures w14:val="none"/>
              </w:rPr>
              <w:t>Regulation of diesel as dangerous goods for transport</w:t>
            </w:r>
          </w:p>
        </w:tc>
      </w:tr>
      <w:tr w:rsidR="007C2FF7" w:rsidRPr="00956FDA" w14:paraId="07BF5B04" w14:textId="46D4600A" w:rsidTr="002B398B">
        <w:tc>
          <w:tcPr>
            <w:tcW w:w="9498" w:type="dxa"/>
            <w:gridSpan w:val="2"/>
          </w:tcPr>
          <w:p w14:paraId="2F038F72" w14:textId="77777777" w:rsidR="007C2FF7" w:rsidRPr="007C2FF7" w:rsidRDefault="007C2FF7" w:rsidP="000644CA">
            <w:pPr>
              <w:spacing w:before="120" w:after="120" w:line="264" w:lineRule="auto"/>
              <w:rPr>
                <w:rFonts w:ascii="Arial" w:eastAsia="Cambria" w:hAnsi="Arial" w:cs="Times New Roman"/>
                <w:color w:val="24272A"/>
                <w:sz w:val="20"/>
                <w14:ligatures w14:val="none"/>
              </w:rPr>
            </w:pPr>
            <w:r w:rsidRPr="007C2FF7">
              <w:rPr>
                <w:rFonts w:ascii="Arial" w:eastAsia="Cambria" w:hAnsi="Arial" w:cs="Times New Roman"/>
                <w:color w:val="24272A"/>
                <w:sz w:val="20"/>
                <w14:ligatures w14:val="none"/>
              </w:rPr>
              <w:t>For all changes proposed:</w:t>
            </w:r>
          </w:p>
          <w:p w14:paraId="653A46EA" w14:textId="717EF82B" w:rsidR="007C2FF7" w:rsidRPr="007C2FF7" w:rsidRDefault="007C2FF7" w:rsidP="000644CA">
            <w:pPr>
              <w:spacing w:before="120" w:after="120" w:line="264" w:lineRule="auto"/>
              <w:rPr>
                <w:rFonts w:ascii="Arial" w:eastAsia="Cambria" w:hAnsi="Arial" w:cs="Times New Roman"/>
                <w:i/>
                <w:iCs/>
                <w:color w:val="24272A"/>
                <w:sz w:val="20"/>
                <w:szCs w:val="24"/>
                <w14:ligatures w14:val="none"/>
              </w:rPr>
            </w:pPr>
            <w:r w:rsidRPr="007C2FF7">
              <w:rPr>
                <w:rFonts w:ascii="Arial" w:eastAsia="Cambria" w:hAnsi="Arial" w:cs="Times New Roman"/>
                <w:i/>
                <w:iCs/>
                <w:color w:val="24272A"/>
                <w:sz w:val="20"/>
                <w:szCs w:val="24"/>
                <w14:ligatures w14:val="none"/>
              </w:rPr>
              <w:t>NOTE: As discussed in the C-RIS, this will be subjected to further investigation. Responses to these questions will be used to determine the appropriate course of action for this work.</w:t>
            </w:r>
          </w:p>
        </w:tc>
      </w:tr>
      <w:tr w:rsidR="006B2B67" w:rsidRPr="00754B74" w14:paraId="3E12D390" w14:textId="21B5AA05" w:rsidTr="006B2B67">
        <w:tc>
          <w:tcPr>
            <w:tcW w:w="606" w:type="dxa"/>
          </w:tcPr>
          <w:p w14:paraId="6E2ED8B5" w14:textId="77777777" w:rsidR="006B2B67" w:rsidRPr="00754B74" w:rsidRDefault="006B2B67" w:rsidP="000644CA">
            <w:pPr>
              <w:pStyle w:val="BulletedListlvl1"/>
              <w:numPr>
                <w:ilvl w:val="0"/>
                <w:numId w:val="4"/>
              </w:numPr>
              <w:ind w:left="0" w:firstLine="0"/>
            </w:pPr>
          </w:p>
        </w:tc>
        <w:tc>
          <w:tcPr>
            <w:tcW w:w="8892" w:type="dxa"/>
          </w:tcPr>
          <w:p w14:paraId="0429DCD7" w14:textId="77777777" w:rsidR="006B2B67" w:rsidRDefault="006B2B67" w:rsidP="000644CA">
            <w:pPr>
              <w:pStyle w:val="BulletedListlvl1"/>
              <w:numPr>
                <w:ilvl w:val="0"/>
                <w:numId w:val="0"/>
              </w:numPr>
            </w:pPr>
            <w:r w:rsidRPr="00754B74">
              <w:t>If you transport diesel for your own use or supply, what is the maximum quantity you transport at one time?</w:t>
            </w:r>
          </w:p>
          <w:p w14:paraId="470FA3FC" w14:textId="2F3BF9F5" w:rsidR="006B2B67" w:rsidRPr="00754B74" w:rsidRDefault="006B2B67" w:rsidP="002D0B5A">
            <w:pPr>
              <w:pStyle w:val="BulletedListlvl1"/>
              <w:numPr>
                <w:ilvl w:val="0"/>
                <w:numId w:val="11"/>
              </w:numPr>
            </w:pPr>
            <w:r w:rsidRPr="00754B74">
              <w:rPr>
                <w:color w:val="24272A"/>
                <w14:ligatures w14:val="none"/>
              </w:rPr>
              <w:t>If you typically transport more than 3,000 L of diesel at one time, please advise what volumes are typical, and what purpose you transport it for?</w:t>
            </w:r>
          </w:p>
        </w:tc>
      </w:tr>
      <w:tr w:rsidR="000C1E3C" w:rsidRPr="00754B74" w14:paraId="2140D8CF" w14:textId="11EE697F" w:rsidTr="002B398B">
        <w:tc>
          <w:tcPr>
            <w:tcW w:w="9498" w:type="dxa"/>
            <w:gridSpan w:val="2"/>
          </w:tcPr>
          <w:p w14:paraId="254AD7BF" w14:textId="3F6EF0E0" w:rsidR="000C1E3C" w:rsidRDefault="00261D25" w:rsidP="005A41FA">
            <w:pPr>
              <w:spacing w:before="120" w:after="120" w:line="264" w:lineRule="auto"/>
              <w:rPr>
                <w:rFonts w:ascii="Arial" w:hAnsi="Arial" w:cs="Arial"/>
                <w:color w:val="215E99" w:themeColor="text2" w:themeTint="BF"/>
                <w:szCs w:val="22"/>
              </w:rPr>
            </w:pPr>
            <w:r w:rsidRPr="005A41FA">
              <w:rPr>
                <w:rFonts w:ascii="Arial" w:hAnsi="Arial" w:cs="Arial"/>
                <w:color w:val="215E99" w:themeColor="text2" w:themeTint="BF"/>
                <w:szCs w:val="22"/>
              </w:rPr>
              <w:t>N/A</w:t>
            </w:r>
            <w:r w:rsidR="00930F12">
              <w:rPr>
                <w:rFonts w:ascii="Arial" w:hAnsi="Arial" w:cs="Arial"/>
                <w:color w:val="215E99" w:themeColor="text2" w:themeTint="BF"/>
                <w:szCs w:val="22"/>
              </w:rPr>
              <w:t xml:space="preserve"> – only minor quantities transported, typically less than 1,000L.</w:t>
            </w:r>
          </w:p>
          <w:p w14:paraId="734B0D0E" w14:textId="6B754768" w:rsidR="002003AE" w:rsidRPr="005A41FA" w:rsidRDefault="002003AE" w:rsidP="005A41FA">
            <w:pPr>
              <w:spacing w:before="120" w:after="120" w:line="264" w:lineRule="auto"/>
              <w:rPr>
                <w:rFonts w:ascii="Arial" w:eastAsia="Cambria" w:hAnsi="Arial" w:cs="Arial"/>
                <w:color w:val="24272A"/>
                <w:szCs w:val="22"/>
                <w14:ligatures w14:val="none"/>
              </w:rPr>
            </w:pPr>
          </w:p>
        </w:tc>
      </w:tr>
      <w:tr w:rsidR="006B2B67" w:rsidRPr="00754B74" w14:paraId="1E240735" w14:textId="08960FF6" w:rsidTr="006B2B67">
        <w:tc>
          <w:tcPr>
            <w:tcW w:w="606" w:type="dxa"/>
          </w:tcPr>
          <w:p w14:paraId="429037CE" w14:textId="77777777" w:rsidR="006B2B67" w:rsidRPr="00754B74" w:rsidRDefault="006B2B67" w:rsidP="000644CA">
            <w:pPr>
              <w:pStyle w:val="BulletedListlvl1"/>
              <w:numPr>
                <w:ilvl w:val="0"/>
                <w:numId w:val="4"/>
              </w:numPr>
              <w:ind w:left="0" w:firstLine="0"/>
            </w:pPr>
          </w:p>
        </w:tc>
        <w:tc>
          <w:tcPr>
            <w:tcW w:w="8892" w:type="dxa"/>
          </w:tcPr>
          <w:p w14:paraId="7ACD88E6" w14:textId="77777777" w:rsidR="006B2B67" w:rsidRDefault="006B2B67" w:rsidP="000644CA">
            <w:pPr>
              <w:pStyle w:val="BulletedListlvl1"/>
              <w:numPr>
                <w:ilvl w:val="0"/>
                <w:numId w:val="0"/>
              </w:numPr>
            </w:pPr>
            <w:r w:rsidRPr="00754B74">
              <w:t>If you are a fuel transport company, do you transport loads of diesel only (without Class 3 flammable liquids) in tanks or tank vehicles that do not have a dangerous goods design approval issued by a Competent Authority?</w:t>
            </w:r>
          </w:p>
          <w:p w14:paraId="4FCA4774" w14:textId="7C94C580" w:rsidR="006B2B67" w:rsidRPr="00754B74" w:rsidRDefault="006B2B67" w:rsidP="002D0B5A">
            <w:pPr>
              <w:pStyle w:val="BulletedListlvl1"/>
              <w:numPr>
                <w:ilvl w:val="0"/>
                <w:numId w:val="11"/>
              </w:numPr>
            </w:pPr>
            <w:r w:rsidRPr="00754B74">
              <w:rPr>
                <w:color w:val="24272A"/>
                <w14:ligatures w14:val="none"/>
              </w:rPr>
              <w:t>If you use tanks without an approval, please advise why, and the type of tanks you use?</w:t>
            </w:r>
          </w:p>
        </w:tc>
      </w:tr>
      <w:tr w:rsidR="000C1E3C" w:rsidRPr="00754B74" w14:paraId="005D94A0" w14:textId="6C8CB85D" w:rsidTr="002B398B">
        <w:tc>
          <w:tcPr>
            <w:tcW w:w="9498" w:type="dxa"/>
            <w:gridSpan w:val="2"/>
          </w:tcPr>
          <w:p w14:paraId="11D10FCC" w14:textId="77777777" w:rsidR="000C1E3C" w:rsidRDefault="000F0365" w:rsidP="005A41FA">
            <w:pPr>
              <w:spacing w:before="120" w:after="120" w:line="264" w:lineRule="auto"/>
              <w:rPr>
                <w:rFonts w:ascii="Arial" w:hAnsi="Arial" w:cs="Arial"/>
                <w:color w:val="215E99" w:themeColor="text2" w:themeTint="BF"/>
                <w:szCs w:val="22"/>
              </w:rPr>
            </w:pPr>
            <w:r w:rsidRPr="005A41FA">
              <w:rPr>
                <w:rFonts w:ascii="Arial" w:hAnsi="Arial" w:cs="Arial"/>
                <w:color w:val="215E99" w:themeColor="text2" w:themeTint="BF"/>
                <w:szCs w:val="22"/>
              </w:rPr>
              <w:t>N/A</w:t>
            </w:r>
          </w:p>
          <w:p w14:paraId="67353C77" w14:textId="3F1D2FA0" w:rsidR="002003AE" w:rsidRPr="005A41FA" w:rsidRDefault="002003AE" w:rsidP="005A41FA">
            <w:pPr>
              <w:spacing w:before="120" w:after="120" w:line="264" w:lineRule="auto"/>
              <w:rPr>
                <w:rFonts w:ascii="Arial" w:eastAsia="Cambria" w:hAnsi="Arial" w:cs="Arial"/>
                <w:color w:val="24272A"/>
                <w:szCs w:val="22"/>
                <w14:ligatures w14:val="none"/>
              </w:rPr>
            </w:pPr>
          </w:p>
        </w:tc>
      </w:tr>
      <w:tr w:rsidR="006B2B67" w:rsidRPr="00754B74" w14:paraId="334F84BA" w14:textId="6AD80853" w:rsidTr="006B2B67">
        <w:tc>
          <w:tcPr>
            <w:tcW w:w="606" w:type="dxa"/>
          </w:tcPr>
          <w:p w14:paraId="10167F50" w14:textId="77777777" w:rsidR="006B2B67" w:rsidRPr="00754B74" w:rsidRDefault="006B2B67" w:rsidP="000644CA">
            <w:pPr>
              <w:pStyle w:val="BulletedListlvl1"/>
              <w:numPr>
                <w:ilvl w:val="0"/>
                <w:numId w:val="4"/>
              </w:numPr>
              <w:ind w:left="0" w:firstLine="0"/>
            </w:pPr>
          </w:p>
        </w:tc>
        <w:tc>
          <w:tcPr>
            <w:tcW w:w="8892" w:type="dxa"/>
          </w:tcPr>
          <w:p w14:paraId="5B5CCB9F" w14:textId="77777777" w:rsidR="006B2B67" w:rsidRDefault="006B2B67" w:rsidP="000644CA">
            <w:pPr>
              <w:pStyle w:val="BulletedListlvl1"/>
              <w:numPr>
                <w:ilvl w:val="0"/>
                <w:numId w:val="0"/>
              </w:numPr>
            </w:pPr>
            <w:r w:rsidRPr="00754B74">
              <w:t>Please advise if you support the following requirements for diesel transport for more than the low volume threshold (3,000 L in this proposal)?</w:t>
            </w:r>
          </w:p>
          <w:p w14:paraId="0DD8E0CB" w14:textId="77777777" w:rsidR="006B2B67" w:rsidRPr="002D0B5A" w:rsidRDefault="006B2B67" w:rsidP="002D0B5A">
            <w:pPr>
              <w:pStyle w:val="BulletedListlvl1"/>
              <w:numPr>
                <w:ilvl w:val="0"/>
                <w:numId w:val="11"/>
              </w:numPr>
            </w:pPr>
            <w:r w:rsidRPr="00754B74">
              <w:rPr>
                <w:color w:val="24272A"/>
                <w14:ligatures w14:val="none"/>
              </w:rPr>
              <w:t>Placarding of vehicles to provide hazard communication</w:t>
            </w:r>
          </w:p>
          <w:p w14:paraId="16220A3D" w14:textId="77777777" w:rsidR="006B2B67" w:rsidRPr="002D0B5A" w:rsidRDefault="006B2B67" w:rsidP="002D0B5A">
            <w:pPr>
              <w:pStyle w:val="BulletedListlvl1"/>
              <w:numPr>
                <w:ilvl w:val="0"/>
                <w:numId w:val="11"/>
              </w:numPr>
            </w:pPr>
            <w:r w:rsidRPr="00754B74">
              <w:rPr>
                <w:color w:val="24272A"/>
                <w14:ligatures w14:val="none"/>
              </w:rPr>
              <w:t>Emergency preparation, including developing a plan for incidents</w:t>
            </w:r>
          </w:p>
          <w:p w14:paraId="7EC6FBBA" w14:textId="77777777" w:rsidR="006B2B67" w:rsidRPr="002D0B5A" w:rsidRDefault="006B2B67" w:rsidP="002D0B5A">
            <w:pPr>
              <w:pStyle w:val="BulletedListlvl1"/>
              <w:numPr>
                <w:ilvl w:val="0"/>
                <w:numId w:val="11"/>
              </w:numPr>
            </w:pPr>
            <w:r w:rsidRPr="00754B74">
              <w:rPr>
                <w:color w:val="24272A"/>
                <w14:ligatures w14:val="none"/>
              </w:rPr>
              <w:t>Fire extinguishers and emergency response equipment</w:t>
            </w:r>
          </w:p>
          <w:p w14:paraId="56CF607F" w14:textId="77777777" w:rsidR="006B2B67" w:rsidRPr="002D0B5A" w:rsidRDefault="006B2B67" w:rsidP="002D0B5A">
            <w:pPr>
              <w:pStyle w:val="BulletedListlvl1"/>
              <w:numPr>
                <w:ilvl w:val="0"/>
                <w:numId w:val="11"/>
              </w:numPr>
            </w:pPr>
            <w:r w:rsidRPr="00754B74">
              <w:rPr>
                <w:color w:val="24272A"/>
                <w14:ligatures w14:val="none"/>
              </w:rPr>
              <w:t>Transport documents and carrying emergency information</w:t>
            </w:r>
          </w:p>
          <w:p w14:paraId="211B671D" w14:textId="4216699B" w:rsidR="006B2B67" w:rsidRPr="00754B74" w:rsidRDefault="006B2B67" w:rsidP="002D0B5A">
            <w:pPr>
              <w:pStyle w:val="BulletedListlvl1"/>
              <w:numPr>
                <w:ilvl w:val="0"/>
                <w:numId w:val="11"/>
              </w:numPr>
            </w:pPr>
            <w:r w:rsidRPr="00754B74">
              <w:rPr>
                <w:color w:val="24272A"/>
                <w14:ligatures w14:val="none"/>
              </w:rPr>
              <w:t>Are there any other controls in transport you consider would be necessary?</w:t>
            </w:r>
          </w:p>
        </w:tc>
      </w:tr>
      <w:tr w:rsidR="000C1E3C" w:rsidRPr="00754B74" w14:paraId="3EB2513E" w14:textId="4FEE2505" w:rsidTr="002B398B">
        <w:tc>
          <w:tcPr>
            <w:tcW w:w="9498" w:type="dxa"/>
            <w:gridSpan w:val="2"/>
          </w:tcPr>
          <w:p w14:paraId="4AACAA62" w14:textId="78E7F500" w:rsidR="003E79CB" w:rsidRPr="005A41FA" w:rsidRDefault="005D3BC6" w:rsidP="005A41FA">
            <w:pPr>
              <w:pStyle w:val="Boxheading"/>
              <w:spacing w:after="120"/>
              <w:rPr>
                <w:rFonts w:cs="Arial"/>
                <w:b w:val="0"/>
                <w:bCs w:val="0"/>
                <w:color w:val="215E99" w:themeColor="text2" w:themeTint="BF"/>
                <w:sz w:val="22"/>
                <w:szCs w:val="22"/>
              </w:rPr>
            </w:pPr>
            <w:r>
              <w:rPr>
                <w:rFonts w:cs="Arial"/>
                <w:b w:val="0"/>
                <w:bCs w:val="0"/>
                <w:color w:val="215E99" w:themeColor="text2" w:themeTint="BF"/>
                <w:sz w:val="22"/>
                <w:szCs w:val="22"/>
              </w:rPr>
              <w:t>A</w:t>
            </w:r>
            <w:r w:rsidR="008E5B5F" w:rsidRPr="005A41FA">
              <w:rPr>
                <w:rFonts w:cs="Arial"/>
                <w:b w:val="0"/>
                <w:bCs w:val="0"/>
                <w:color w:val="215E99" w:themeColor="text2" w:themeTint="BF"/>
                <w:sz w:val="22"/>
                <w:szCs w:val="22"/>
              </w:rPr>
              <w:t>ll the above requirement</w:t>
            </w:r>
            <w:r w:rsidR="007A1C20" w:rsidRPr="005A41FA">
              <w:rPr>
                <w:rFonts w:cs="Arial"/>
                <w:b w:val="0"/>
                <w:bCs w:val="0"/>
                <w:color w:val="215E99" w:themeColor="text2" w:themeTint="BF"/>
                <w:sz w:val="22"/>
                <w:szCs w:val="22"/>
              </w:rPr>
              <w:t>s for diesel transport above 3000 L</w:t>
            </w:r>
            <w:r>
              <w:rPr>
                <w:rFonts w:cs="Arial"/>
                <w:b w:val="0"/>
                <w:bCs w:val="0"/>
                <w:color w:val="215E99" w:themeColor="text2" w:themeTint="BF"/>
                <w:sz w:val="22"/>
                <w:szCs w:val="22"/>
              </w:rPr>
              <w:t xml:space="preserve"> are supported</w:t>
            </w:r>
            <w:r w:rsidR="007A1C20" w:rsidRPr="005A41FA">
              <w:rPr>
                <w:rFonts w:cs="Arial"/>
                <w:b w:val="0"/>
                <w:bCs w:val="0"/>
                <w:color w:val="215E99" w:themeColor="text2" w:themeTint="BF"/>
                <w:sz w:val="22"/>
                <w:szCs w:val="22"/>
              </w:rPr>
              <w:t>.</w:t>
            </w:r>
            <w:r w:rsidR="000F39B2" w:rsidRPr="005A41FA">
              <w:rPr>
                <w:rFonts w:cs="Arial"/>
                <w:b w:val="0"/>
                <w:bCs w:val="0"/>
                <w:color w:val="215E99" w:themeColor="text2" w:themeTint="BF"/>
                <w:sz w:val="22"/>
                <w:szCs w:val="22"/>
              </w:rPr>
              <w:t xml:space="preserve"> </w:t>
            </w:r>
          </w:p>
          <w:p w14:paraId="09FB355C" w14:textId="0F4AF69A" w:rsidR="005B6BD3" w:rsidRPr="005A41FA" w:rsidRDefault="001D19D1" w:rsidP="005A41FA">
            <w:pPr>
              <w:pStyle w:val="Boxheading"/>
              <w:spacing w:after="120"/>
              <w:rPr>
                <w:rFonts w:cs="Arial"/>
                <w:b w:val="0"/>
                <w:bCs w:val="0"/>
                <w:color w:val="215E99" w:themeColor="text2" w:themeTint="BF"/>
                <w:sz w:val="22"/>
                <w:szCs w:val="22"/>
              </w:rPr>
            </w:pPr>
            <w:r>
              <w:rPr>
                <w:rFonts w:cs="Arial"/>
                <w:b w:val="0"/>
                <w:bCs w:val="0"/>
                <w:color w:val="215E99" w:themeColor="text2" w:themeTint="BF"/>
                <w:sz w:val="22"/>
                <w:szCs w:val="22"/>
              </w:rPr>
              <w:t>I</w:t>
            </w:r>
            <w:r w:rsidR="00EB15E3">
              <w:rPr>
                <w:rFonts w:cs="Arial"/>
                <w:b w:val="0"/>
                <w:bCs w:val="0"/>
                <w:color w:val="215E99" w:themeColor="text2" w:themeTint="BF"/>
                <w:sz w:val="22"/>
                <w:szCs w:val="22"/>
              </w:rPr>
              <w:t xml:space="preserve">t is </w:t>
            </w:r>
            <w:r>
              <w:rPr>
                <w:rFonts w:cs="Arial"/>
                <w:b w:val="0"/>
                <w:bCs w:val="0"/>
                <w:color w:val="215E99" w:themeColor="text2" w:themeTint="BF"/>
                <w:sz w:val="22"/>
                <w:szCs w:val="22"/>
              </w:rPr>
              <w:t xml:space="preserve">suggested an </w:t>
            </w:r>
            <w:r w:rsidR="003E79CB" w:rsidRPr="005A41FA">
              <w:rPr>
                <w:rFonts w:cs="Arial"/>
                <w:b w:val="0"/>
                <w:bCs w:val="0"/>
                <w:color w:val="215E99" w:themeColor="text2" w:themeTint="BF"/>
                <w:sz w:val="22"/>
                <w:szCs w:val="22"/>
              </w:rPr>
              <w:t xml:space="preserve">additional </w:t>
            </w:r>
            <w:r w:rsidR="000D1925" w:rsidRPr="005A41FA">
              <w:rPr>
                <w:rFonts w:cs="Arial"/>
                <w:b w:val="0"/>
                <w:bCs w:val="0"/>
                <w:color w:val="215E99" w:themeColor="text2" w:themeTint="BF"/>
                <w:sz w:val="22"/>
                <w:szCs w:val="22"/>
              </w:rPr>
              <w:t xml:space="preserve">requirement </w:t>
            </w:r>
            <w:r w:rsidR="0048791F">
              <w:rPr>
                <w:rFonts w:cs="Arial"/>
                <w:b w:val="0"/>
                <w:bCs w:val="0"/>
                <w:color w:val="215E99" w:themeColor="text2" w:themeTint="BF"/>
                <w:sz w:val="22"/>
                <w:szCs w:val="22"/>
              </w:rPr>
              <w:t xml:space="preserve">that </w:t>
            </w:r>
            <w:r w:rsidR="000F39B2" w:rsidRPr="005A41FA">
              <w:rPr>
                <w:rFonts w:cs="Arial"/>
                <w:b w:val="0"/>
                <w:bCs w:val="0"/>
                <w:color w:val="215E99" w:themeColor="text2" w:themeTint="BF"/>
                <w:sz w:val="22"/>
                <w:szCs w:val="22"/>
              </w:rPr>
              <w:t xml:space="preserve">diesel tankers </w:t>
            </w:r>
            <w:r w:rsidR="001D0AEA" w:rsidRPr="005A41FA">
              <w:rPr>
                <w:rFonts w:cs="Arial"/>
                <w:b w:val="0"/>
                <w:bCs w:val="0"/>
                <w:color w:val="215E99" w:themeColor="text2" w:themeTint="BF"/>
                <w:sz w:val="22"/>
                <w:szCs w:val="22"/>
              </w:rPr>
              <w:t xml:space="preserve">follow route </w:t>
            </w:r>
            <w:r w:rsidR="003E79CB" w:rsidRPr="005A41FA">
              <w:rPr>
                <w:rFonts w:cs="Arial"/>
                <w:b w:val="0"/>
                <w:bCs w:val="0"/>
                <w:color w:val="215E99" w:themeColor="text2" w:themeTint="BF"/>
                <w:sz w:val="22"/>
                <w:szCs w:val="22"/>
              </w:rPr>
              <w:t>planning</w:t>
            </w:r>
            <w:r>
              <w:rPr>
                <w:rFonts w:cs="Arial"/>
                <w:b w:val="0"/>
                <w:bCs w:val="0"/>
                <w:color w:val="215E99" w:themeColor="text2" w:themeTint="BF"/>
                <w:sz w:val="22"/>
                <w:szCs w:val="22"/>
              </w:rPr>
              <w:t xml:space="preserve"> be included </w:t>
            </w:r>
            <w:r w:rsidR="005E62DB" w:rsidRPr="005A41FA">
              <w:rPr>
                <w:rFonts w:cs="Arial"/>
                <w:b w:val="0"/>
                <w:bCs w:val="0"/>
                <w:color w:val="215E99" w:themeColor="text2" w:themeTint="BF"/>
                <w:sz w:val="22"/>
                <w:szCs w:val="22"/>
              </w:rPr>
              <w:t>(Chapter 8.6)</w:t>
            </w:r>
            <w:r w:rsidR="00550CCB" w:rsidRPr="005A41FA">
              <w:rPr>
                <w:rFonts w:cs="Arial"/>
                <w:b w:val="0"/>
                <w:bCs w:val="0"/>
                <w:color w:val="215E99" w:themeColor="text2" w:themeTint="BF"/>
                <w:sz w:val="22"/>
                <w:szCs w:val="22"/>
              </w:rPr>
              <w:t>.</w:t>
            </w:r>
            <w:r w:rsidR="000D1925" w:rsidRPr="005A41FA">
              <w:rPr>
                <w:rFonts w:cs="Arial"/>
                <w:b w:val="0"/>
                <w:bCs w:val="0"/>
                <w:color w:val="215E99" w:themeColor="text2" w:themeTint="BF"/>
                <w:sz w:val="22"/>
                <w:szCs w:val="22"/>
              </w:rPr>
              <w:t xml:space="preserve"> </w:t>
            </w:r>
          </w:p>
          <w:p w14:paraId="3A462A36" w14:textId="0E063590" w:rsidR="005B6BD3" w:rsidRPr="005A41FA" w:rsidRDefault="005B6BD3" w:rsidP="005A41FA">
            <w:pPr>
              <w:pStyle w:val="Boxheading"/>
              <w:spacing w:after="120"/>
              <w:rPr>
                <w:rFonts w:cs="Arial"/>
                <w:b w:val="0"/>
                <w:bCs w:val="0"/>
                <w:color w:val="215E99" w:themeColor="text2" w:themeTint="BF"/>
                <w:sz w:val="22"/>
                <w:szCs w:val="22"/>
              </w:rPr>
            </w:pPr>
            <w:r w:rsidRPr="005A41FA">
              <w:rPr>
                <w:rFonts w:cs="Arial"/>
                <w:b w:val="0"/>
                <w:bCs w:val="0"/>
                <w:color w:val="215E99" w:themeColor="text2" w:themeTint="BF"/>
                <w:sz w:val="22"/>
                <w:szCs w:val="22"/>
              </w:rPr>
              <w:t xml:space="preserve">A </w:t>
            </w:r>
            <w:r w:rsidR="00EA0B4E" w:rsidRPr="005A41FA">
              <w:rPr>
                <w:rFonts w:cs="Arial"/>
                <w:b w:val="0"/>
                <w:bCs w:val="0"/>
                <w:color w:val="215E99" w:themeColor="text2" w:themeTint="BF"/>
                <w:sz w:val="22"/>
                <w:szCs w:val="22"/>
              </w:rPr>
              <w:t xml:space="preserve">diesel tanker </w:t>
            </w:r>
            <w:r w:rsidR="009D3B44" w:rsidRPr="005A41FA">
              <w:rPr>
                <w:rFonts w:cs="Arial"/>
                <w:b w:val="0"/>
                <w:bCs w:val="0"/>
                <w:color w:val="215E99" w:themeColor="text2" w:themeTint="BF"/>
                <w:sz w:val="22"/>
                <w:szCs w:val="22"/>
              </w:rPr>
              <w:t>incident</w:t>
            </w:r>
            <w:r w:rsidRPr="005A41FA">
              <w:rPr>
                <w:rFonts w:cs="Arial"/>
                <w:b w:val="0"/>
                <w:bCs w:val="0"/>
                <w:color w:val="215E99" w:themeColor="text2" w:themeTint="BF"/>
                <w:sz w:val="22"/>
                <w:szCs w:val="22"/>
              </w:rPr>
              <w:t xml:space="preserve"> in a tunnel could lead to </w:t>
            </w:r>
            <w:r w:rsidR="00852AE6" w:rsidRPr="005A41FA">
              <w:rPr>
                <w:rFonts w:cs="Arial"/>
                <w:b w:val="0"/>
                <w:bCs w:val="0"/>
                <w:color w:val="215E99" w:themeColor="text2" w:themeTint="BF"/>
                <w:sz w:val="22"/>
                <w:szCs w:val="22"/>
              </w:rPr>
              <w:t xml:space="preserve">a </w:t>
            </w:r>
            <w:r w:rsidRPr="005A41FA">
              <w:rPr>
                <w:rFonts w:cs="Arial"/>
                <w:b w:val="0"/>
                <w:bCs w:val="0"/>
                <w:color w:val="215E99" w:themeColor="text2" w:themeTint="BF"/>
                <w:sz w:val="22"/>
                <w:szCs w:val="22"/>
              </w:rPr>
              <w:t>devastating fire that endanger</w:t>
            </w:r>
            <w:r w:rsidR="00852AE6" w:rsidRPr="005A41FA">
              <w:rPr>
                <w:rFonts w:cs="Arial"/>
                <w:b w:val="0"/>
                <w:bCs w:val="0"/>
                <w:color w:val="215E99" w:themeColor="text2" w:themeTint="BF"/>
                <w:sz w:val="22"/>
                <w:szCs w:val="22"/>
              </w:rPr>
              <w:t>s</w:t>
            </w:r>
            <w:r w:rsidRPr="005A41FA">
              <w:rPr>
                <w:rFonts w:cs="Arial"/>
                <w:b w:val="0"/>
                <w:bCs w:val="0"/>
                <w:color w:val="215E99" w:themeColor="text2" w:themeTint="BF"/>
                <w:sz w:val="22"/>
                <w:szCs w:val="22"/>
              </w:rPr>
              <w:t xml:space="preserve"> both public safety and infrastructure. </w:t>
            </w:r>
            <w:r w:rsidR="00F7025C" w:rsidRPr="005A41FA">
              <w:rPr>
                <w:rFonts w:cs="Arial"/>
                <w:b w:val="0"/>
                <w:bCs w:val="0"/>
                <w:color w:val="215E99" w:themeColor="text2" w:themeTint="BF"/>
                <w:sz w:val="22"/>
                <w:szCs w:val="22"/>
              </w:rPr>
              <w:t>Significant d</w:t>
            </w:r>
            <w:r w:rsidRPr="005A41FA">
              <w:rPr>
                <w:rFonts w:cs="Arial"/>
                <w:b w:val="0"/>
                <w:bCs w:val="0"/>
                <w:color w:val="215E99" w:themeColor="text2" w:themeTint="BF"/>
                <w:sz w:val="22"/>
                <w:szCs w:val="22"/>
              </w:rPr>
              <w:t xml:space="preserve">iesel </w:t>
            </w:r>
            <w:r w:rsidR="00F7025C" w:rsidRPr="005A41FA">
              <w:rPr>
                <w:rFonts w:cs="Arial"/>
                <w:b w:val="0"/>
                <w:bCs w:val="0"/>
                <w:color w:val="215E99" w:themeColor="text2" w:themeTint="BF"/>
                <w:sz w:val="22"/>
                <w:szCs w:val="22"/>
              </w:rPr>
              <w:t xml:space="preserve">tunnel </w:t>
            </w:r>
            <w:r w:rsidRPr="005A41FA">
              <w:rPr>
                <w:rFonts w:cs="Arial"/>
                <w:b w:val="0"/>
                <w:bCs w:val="0"/>
                <w:color w:val="215E99" w:themeColor="text2" w:themeTint="BF"/>
                <w:sz w:val="22"/>
                <w:szCs w:val="22"/>
              </w:rPr>
              <w:t xml:space="preserve">fires </w:t>
            </w:r>
            <w:r w:rsidR="00F7025C" w:rsidRPr="005A41FA">
              <w:rPr>
                <w:rFonts w:cs="Arial"/>
                <w:b w:val="0"/>
                <w:bCs w:val="0"/>
                <w:color w:val="215E99" w:themeColor="text2" w:themeTint="BF"/>
                <w:sz w:val="22"/>
                <w:szCs w:val="22"/>
              </w:rPr>
              <w:t xml:space="preserve">could be </w:t>
            </w:r>
            <w:r w:rsidRPr="005A41FA">
              <w:rPr>
                <w:rFonts w:cs="Arial"/>
                <w:b w:val="0"/>
                <w:bCs w:val="0"/>
                <w:color w:val="215E99" w:themeColor="text2" w:themeTint="BF"/>
                <w:sz w:val="22"/>
                <w:szCs w:val="22"/>
              </w:rPr>
              <w:t>difficult to extinguish due to high heat retention and the complexity of access within tunnel systems.</w:t>
            </w:r>
          </w:p>
          <w:p w14:paraId="6DBC0DA9" w14:textId="10AD2C83" w:rsidR="005B6BD3" w:rsidRPr="005A41FA" w:rsidRDefault="005B6BD3" w:rsidP="005A41FA">
            <w:pPr>
              <w:pStyle w:val="Boxheading"/>
              <w:spacing w:after="120"/>
              <w:rPr>
                <w:rFonts w:cs="Arial"/>
                <w:b w:val="0"/>
                <w:bCs w:val="0"/>
                <w:color w:val="215E99" w:themeColor="text2" w:themeTint="BF"/>
                <w:sz w:val="22"/>
                <w:szCs w:val="22"/>
              </w:rPr>
            </w:pPr>
            <w:r w:rsidRPr="005A41FA">
              <w:rPr>
                <w:rFonts w:cs="Arial"/>
                <w:b w:val="0"/>
                <w:bCs w:val="0"/>
                <w:color w:val="215E99" w:themeColor="text2" w:themeTint="BF"/>
                <w:sz w:val="22"/>
                <w:szCs w:val="22"/>
              </w:rPr>
              <w:t xml:space="preserve">A diesel fire can reach temperatures high enough to damage structural </w:t>
            </w:r>
            <w:r w:rsidR="00F136DD" w:rsidRPr="005A41FA">
              <w:rPr>
                <w:rFonts w:cs="Arial"/>
                <w:b w:val="0"/>
                <w:bCs w:val="0"/>
                <w:color w:val="215E99" w:themeColor="text2" w:themeTint="BF"/>
                <w:sz w:val="22"/>
                <w:szCs w:val="22"/>
              </w:rPr>
              <w:t xml:space="preserve">tunnel </w:t>
            </w:r>
            <w:r w:rsidRPr="005A41FA">
              <w:rPr>
                <w:rFonts w:cs="Arial"/>
                <w:b w:val="0"/>
                <w:bCs w:val="0"/>
                <w:color w:val="215E99" w:themeColor="text2" w:themeTint="BF"/>
                <w:sz w:val="22"/>
                <w:szCs w:val="22"/>
              </w:rPr>
              <w:t xml:space="preserve">components, leading to costly repairs and potentially rendering the tunnel unusable for extended periods. This </w:t>
            </w:r>
            <w:r w:rsidR="00F136DD" w:rsidRPr="005A41FA">
              <w:rPr>
                <w:rFonts w:cs="Arial"/>
                <w:b w:val="0"/>
                <w:bCs w:val="0"/>
                <w:color w:val="215E99" w:themeColor="text2" w:themeTint="BF"/>
                <w:sz w:val="22"/>
                <w:szCs w:val="22"/>
              </w:rPr>
              <w:t>c</w:t>
            </w:r>
            <w:r w:rsidRPr="005A41FA">
              <w:rPr>
                <w:rFonts w:cs="Arial"/>
                <w:b w:val="0"/>
                <w:bCs w:val="0"/>
                <w:color w:val="215E99" w:themeColor="text2" w:themeTint="BF"/>
                <w:sz w:val="22"/>
                <w:szCs w:val="22"/>
              </w:rPr>
              <w:t>ould significant</w:t>
            </w:r>
            <w:r w:rsidR="00F136DD" w:rsidRPr="005A41FA">
              <w:rPr>
                <w:rFonts w:cs="Arial"/>
                <w:b w:val="0"/>
                <w:bCs w:val="0"/>
                <w:color w:val="215E99" w:themeColor="text2" w:themeTint="BF"/>
                <w:sz w:val="22"/>
                <w:szCs w:val="22"/>
              </w:rPr>
              <w:t xml:space="preserve">ly </w:t>
            </w:r>
            <w:r w:rsidRPr="005A41FA">
              <w:rPr>
                <w:rFonts w:cs="Arial"/>
                <w:b w:val="0"/>
                <w:bCs w:val="0"/>
                <w:color w:val="215E99" w:themeColor="text2" w:themeTint="BF"/>
                <w:sz w:val="22"/>
                <w:szCs w:val="22"/>
              </w:rPr>
              <w:t xml:space="preserve">disrupt transport networks, as tunnels often serve as </w:t>
            </w:r>
            <w:r w:rsidR="001904F8" w:rsidRPr="005A41FA">
              <w:rPr>
                <w:rFonts w:cs="Arial"/>
                <w:b w:val="0"/>
                <w:bCs w:val="0"/>
                <w:color w:val="215E99" w:themeColor="text2" w:themeTint="BF"/>
                <w:sz w:val="22"/>
                <w:szCs w:val="22"/>
              </w:rPr>
              <w:t>arterial roads</w:t>
            </w:r>
            <w:r w:rsidRPr="005A41FA">
              <w:rPr>
                <w:rFonts w:cs="Arial"/>
                <w:b w:val="0"/>
                <w:bCs w:val="0"/>
                <w:color w:val="215E99" w:themeColor="text2" w:themeTint="BF"/>
                <w:sz w:val="22"/>
                <w:szCs w:val="22"/>
              </w:rPr>
              <w:t>.</w:t>
            </w:r>
          </w:p>
          <w:p w14:paraId="6F3C8289" w14:textId="49E3195B" w:rsidR="00CF0FCF" w:rsidRDefault="00EB15E3" w:rsidP="005A41FA">
            <w:pPr>
              <w:pStyle w:val="Boxheading"/>
              <w:spacing w:after="120"/>
              <w:rPr>
                <w:rFonts w:cs="Arial"/>
                <w:b w:val="0"/>
                <w:bCs w:val="0"/>
                <w:color w:val="215E99" w:themeColor="text2" w:themeTint="BF"/>
                <w:sz w:val="22"/>
                <w:szCs w:val="22"/>
              </w:rPr>
            </w:pPr>
            <w:r w:rsidRPr="005A41FA">
              <w:rPr>
                <w:rFonts w:cs="Arial"/>
                <w:b w:val="0"/>
                <w:bCs w:val="0"/>
                <w:color w:val="215E99" w:themeColor="text2" w:themeTint="BF"/>
                <w:sz w:val="22"/>
                <w:szCs w:val="22"/>
              </w:rPr>
              <w:t>Considering</w:t>
            </w:r>
            <w:r w:rsidR="005B6BD3" w:rsidRPr="005A41FA">
              <w:rPr>
                <w:rFonts w:cs="Arial"/>
                <w:b w:val="0"/>
                <w:bCs w:val="0"/>
                <w:color w:val="215E99" w:themeColor="text2" w:themeTint="BF"/>
                <w:sz w:val="22"/>
                <w:szCs w:val="22"/>
              </w:rPr>
              <w:t xml:space="preserve"> these risks, </w:t>
            </w:r>
            <w:r w:rsidR="007D4761" w:rsidRPr="005A41FA">
              <w:rPr>
                <w:rFonts w:cs="Arial"/>
                <w:b w:val="0"/>
                <w:bCs w:val="0"/>
                <w:color w:val="215E99" w:themeColor="text2" w:themeTint="BF"/>
                <w:sz w:val="22"/>
                <w:szCs w:val="22"/>
              </w:rPr>
              <w:t xml:space="preserve">ensuring </w:t>
            </w:r>
            <w:r w:rsidR="005B6BD3" w:rsidRPr="005A41FA">
              <w:rPr>
                <w:rFonts w:cs="Arial"/>
                <w:b w:val="0"/>
                <w:bCs w:val="0"/>
                <w:color w:val="215E99" w:themeColor="text2" w:themeTint="BF"/>
                <w:sz w:val="22"/>
                <w:szCs w:val="22"/>
              </w:rPr>
              <w:t xml:space="preserve">diesel </w:t>
            </w:r>
            <w:r w:rsidR="007D4761" w:rsidRPr="005A41FA">
              <w:rPr>
                <w:rFonts w:cs="Arial"/>
                <w:b w:val="0"/>
                <w:bCs w:val="0"/>
                <w:color w:val="215E99" w:themeColor="text2" w:themeTint="BF"/>
                <w:sz w:val="22"/>
                <w:szCs w:val="22"/>
              </w:rPr>
              <w:t xml:space="preserve">road </w:t>
            </w:r>
            <w:r w:rsidR="005B6BD3" w:rsidRPr="005A41FA">
              <w:rPr>
                <w:rFonts w:cs="Arial"/>
                <w:b w:val="0"/>
                <w:bCs w:val="0"/>
                <w:color w:val="215E99" w:themeColor="text2" w:themeTint="BF"/>
                <w:sz w:val="22"/>
                <w:szCs w:val="22"/>
              </w:rPr>
              <w:t xml:space="preserve">tankers </w:t>
            </w:r>
            <w:r w:rsidR="007D4761" w:rsidRPr="005A41FA">
              <w:rPr>
                <w:rFonts w:cs="Arial"/>
                <w:b w:val="0"/>
                <w:bCs w:val="0"/>
                <w:color w:val="215E99" w:themeColor="text2" w:themeTint="BF"/>
                <w:sz w:val="22"/>
                <w:szCs w:val="22"/>
              </w:rPr>
              <w:t xml:space="preserve">follow route planning is a </w:t>
            </w:r>
            <w:r w:rsidR="009C7846" w:rsidRPr="005A41FA">
              <w:rPr>
                <w:rFonts w:cs="Arial"/>
                <w:b w:val="0"/>
                <w:bCs w:val="0"/>
                <w:color w:val="215E99" w:themeColor="text2" w:themeTint="BF"/>
                <w:sz w:val="22"/>
                <w:szCs w:val="22"/>
              </w:rPr>
              <w:t>n</w:t>
            </w:r>
            <w:r w:rsidR="005B6BD3" w:rsidRPr="005A41FA">
              <w:rPr>
                <w:rFonts w:cs="Arial"/>
                <w:b w:val="0"/>
                <w:bCs w:val="0"/>
                <w:color w:val="215E99" w:themeColor="text2" w:themeTint="BF"/>
                <w:sz w:val="22"/>
                <w:szCs w:val="22"/>
              </w:rPr>
              <w:t>ecessary precaution that prioriti</w:t>
            </w:r>
            <w:r w:rsidR="001D19D1">
              <w:rPr>
                <w:rFonts w:cs="Arial"/>
                <w:b w:val="0"/>
                <w:bCs w:val="0"/>
                <w:color w:val="215E99" w:themeColor="text2" w:themeTint="BF"/>
                <w:sz w:val="22"/>
                <w:szCs w:val="22"/>
              </w:rPr>
              <w:t>s</w:t>
            </w:r>
            <w:r w:rsidR="005B6BD3" w:rsidRPr="005A41FA">
              <w:rPr>
                <w:rFonts w:cs="Arial"/>
                <w:b w:val="0"/>
                <w:bCs w:val="0"/>
                <w:color w:val="215E99" w:themeColor="text2" w:themeTint="BF"/>
                <w:sz w:val="22"/>
                <w:szCs w:val="22"/>
              </w:rPr>
              <w:t xml:space="preserve">es human safety, protects </w:t>
            </w:r>
            <w:r w:rsidR="009C7846" w:rsidRPr="005A41FA">
              <w:rPr>
                <w:rFonts w:cs="Arial"/>
                <w:b w:val="0"/>
                <w:bCs w:val="0"/>
                <w:color w:val="215E99" w:themeColor="text2" w:themeTint="BF"/>
                <w:sz w:val="22"/>
                <w:szCs w:val="22"/>
              </w:rPr>
              <w:t>property</w:t>
            </w:r>
            <w:r w:rsidR="005B6BD3" w:rsidRPr="005A41FA">
              <w:rPr>
                <w:rFonts w:cs="Arial"/>
                <w:b w:val="0"/>
                <w:bCs w:val="0"/>
                <w:color w:val="215E99" w:themeColor="text2" w:themeTint="BF"/>
                <w:sz w:val="22"/>
                <w:szCs w:val="22"/>
              </w:rPr>
              <w:t>, and minimi</w:t>
            </w:r>
            <w:r w:rsidR="001D19D1">
              <w:rPr>
                <w:rFonts w:cs="Arial"/>
                <w:b w:val="0"/>
                <w:bCs w:val="0"/>
                <w:color w:val="215E99" w:themeColor="text2" w:themeTint="BF"/>
                <w:sz w:val="22"/>
                <w:szCs w:val="22"/>
              </w:rPr>
              <w:t>s</w:t>
            </w:r>
            <w:r w:rsidR="005B6BD3" w:rsidRPr="005A41FA">
              <w:rPr>
                <w:rFonts w:cs="Arial"/>
                <w:b w:val="0"/>
                <w:bCs w:val="0"/>
                <w:color w:val="215E99" w:themeColor="text2" w:themeTint="BF"/>
                <w:sz w:val="22"/>
                <w:szCs w:val="22"/>
              </w:rPr>
              <w:t xml:space="preserve">es the potential for </w:t>
            </w:r>
            <w:r w:rsidR="009C7846" w:rsidRPr="005A41FA">
              <w:rPr>
                <w:rFonts w:cs="Arial"/>
                <w:b w:val="0"/>
                <w:bCs w:val="0"/>
                <w:color w:val="215E99" w:themeColor="text2" w:themeTint="BF"/>
                <w:sz w:val="22"/>
                <w:szCs w:val="22"/>
              </w:rPr>
              <w:t xml:space="preserve">a </w:t>
            </w:r>
            <w:r w:rsidR="00F136DD" w:rsidRPr="005A41FA">
              <w:rPr>
                <w:rFonts w:cs="Arial"/>
                <w:b w:val="0"/>
                <w:bCs w:val="0"/>
                <w:color w:val="215E99" w:themeColor="text2" w:themeTint="BF"/>
                <w:sz w:val="22"/>
                <w:szCs w:val="22"/>
              </w:rPr>
              <w:t>disastrous</w:t>
            </w:r>
            <w:r w:rsidR="005B6BD3" w:rsidRPr="005A41FA">
              <w:rPr>
                <w:rFonts w:cs="Arial"/>
                <w:b w:val="0"/>
                <w:bCs w:val="0"/>
                <w:color w:val="215E99" w:themeColor="text2" w:themeTint="BF"/>
                <w:sz w:val="22"/>
                <w:szCs w:val="22"/>
              </w:rPr>
              <w:t xml:space="preserve"> </w:t>
            </w:r>
            <w:r w:rsidR="009C7846" w:rsidRPr="005A41FA">
              <w:rPr>
                <w:rFonts w:cs="Arial"/>
                <w:b w:val="0"/>
                <w:bCs w:val="0"/>
                <w:color w:val="215E99" w:themeColor="text2" w:themeTint="BF"/>
                <w:sz w:val="22"/>
                <w:szCs w:val="22"/>
              </w:rPr>
              <w:t xml:space="preserve">environmental </w:t>
            </w:r>
            <w:r w:rsidR="005B6BD3" w:rsidRPr="005A41FA">
              <w:rPr>
                <w:rFonts w:cs="Arial"/>
                <w:b w:val="0"/>
                <w:bCs w:val="0"/>
                <w:color w:val="215E99" w:themeColor="text2" w:themeTint="BF"/>
                <w:sz w:val="22"/>
                <w:szCs w:val="22"/>
              </w:rPr>
              <w:t>incident that could have far-reaching consequences</w:t>
            </w:r>
            <w:r w:rsidR="00F136DD" w:rsidRPr="005A41FA">
              <w:rPr>
                <w:rFonts w:cs="Arial"/>
                <w:b w:val="0"/>
                <w:bCs w:val="0"/>
                <w:color w:val="215E99" w:themeColor="text2" w:themeTint="BF"/>
                <w:sz w:val="22"/>
                <w:szCs w:val="22"/>
              </w:rPr>
              <w:t>.</w:t>
            </w:r>
          </w:p>
          <w:p w14:paraId="5E675EF2" w14:textId="429EBE28" w:rsidR="002003AE" w:rsidRPr="00CF0FCF" w:rsidRDefault="002003AE" w:rsidP="005A41FA">
            <w:pPr>
              <w:pStyle w:val="Boxheading"/>
              <w:spacing w:after="120"/>
              <w:rPr>
                <w:rFonts w:ascii="Times New Roman" w:hAnsi="Times New Roman"/>
                <w:b w:val="0"/>
                <w:bCs w:val="0"/>
                <w:color w:val="215E99" w:themeColor="text2" w:themeTint="BF"/>
                <w:sz w:val="28"/>
                <w:szCs w:val="28"/>
              </w:rPr>
            </w:pPr>
          </w:p>
        </w:tc>
      </w:tr>
    </w:tbl>
    <w:p w14:paraId="5343650B" w14:textId="77777777" w:rsidR="004146CC" w:rsidRDefault="004146CC"/>
    <w:tbl>
      <w:tblPr>
        <w:tblStyle w:val="TableGrid"/>
        <w:tblW w:w="9498" w:type="dxa"/>
        <w:tblInd w:w="-147" w:type="dxa"/>
        <w:tblLook w:val="04A0" w:firstRow="1" w:lastRow="0" w:firstColumn="1" w:lastColumn="0" w:noHBand="0" w:noVBand="1"/>
      </w:tblPr>
      <w:tblGrid>
        <w:gridCol w:w="606"/>
        <w:gridCol w:w="8892"/>
      </w:tblGrid>
      <w:tr w:rsidR="00950D21" w:rsidRPr="00754B74" w14:paraId="400E45EC" w14:textId="77777777" w:rsidTr="002B398B">
        <w:tc>
          <w:tcPr>
            <w:tcW w:w="9498" w:type="dxa"/>
            <w:gridSpan w:val="2"/>
          </w:tcPr>
          <w:p w14:paraId="07332512" w14:textId="40DDEAC2" w:rsidR="00950D21" w:rsidRPr="00950D21" w:rsidRDefault="00950D21" w:rsidP="000C1E3C">
            <w:pPr>
              <w:pStyle w:val="BulletedListlvl1"/>
              <w:numPr>
                <w:ilvl w:val="0"/>
                <w:numId w:val="0"/>
              </w:numPr>
              <w:rPr>
                <w:b/>
                <w:bCs/>
              </w:rPr>
            </w:pPr>
            <w:r w:rsidRPr="00950D21">
              <w:rPr>
                <w:b/>
                <w:bCs/>
              </w:rPr>
              <w:t>5.13.2.1: Mixed load EIPs for refined petroleum products</w:t>
            </w:r>
          </w:p>
        </w:tc>
      </w:tr>
      <w:tr w:rsidR="000C1E3C" w:rsidRPr="00754B74" w14:paraId="0752B0BB" w14:textId="720CFD02" w:rsidTr="000C1E3C">
        <w:tc>
          <w:tcPr>
            <w:tcW w:w="606" w:type="dxa"/>
          </w:tcPr>
          <w:p w14:paraId="3A13D394" w14:textId="77777777" w:rsidR="000C1E3C" w:rsidRPr="00754B74" w:rsidRDefault="000C1E3C" w:rsidP="000644CA">
            <w:pPr>
              <w:pStyle w:val="BulletedListlvl1"/>
              <w:numPr>
                <w:ilvl w:val="0"/>
                <w:numId w:val="4"/>
              </w:numPr>
              <w:ind w:left="0" w:firstLine="0"/>
            </w:pPr>
          </w:p>
        </w:tc>
        <w:tc>
          <w:tcPr>
            <w:tcW w:w="8892" w:type="dxa"/>
          </w:tcPr>
          <w:p w14:paraId="4E05EF02" w14:textId="77777777" w:rsidR="000C1E3C" w:rsidRDefault="000C1E3C" w:rsidP="000644CA">
            <w:pPr>
              <w:pStyle w:val="BulletedListlvl1"/>
              <w:numPr>
                <w:ilvl w:val="0"/>
                <w:numId w:val="0"/>
              </w:numPr>
            </w:pPr>
            <w:r w:rsidRPr="00754B74">
              <w:t xml:space="preserve">Which of the </w:t>
            </w:r>
            <w:r>
              <w:t>following</w:t>
            </w:r>
            <w:r w:rsidRPr="00754B74">
              <w:t xml:space="preserve"> two options do you prefer?</w:t>
            </w:r>
          </w:p>
          <w:p w14:paraId="6130BE55" w14:textId="77777777" w:rsidR="000C1E3C" w:rsidRDefault="000C1E3C" w:rsidP="000C1BD8">
            <w:pPr>
              <w:pStyle w:val="BulletedListlvl1"/>
            </w:pPr>
            <w:r w:rsidRPr="000C1BD8">
              <w:rPr>
                <w:b/>
                <w:bCs/>
              </w:rPr>
              <w:t>Option 1</w:t>
            </w:r>
            <w:r>
              <w:t xml:space="preserve"> Retain the Provision 5.3.2.1.3 as redrafted above.</w:t>
            </w:r>
          </w:p>
          <w:p w14:paraId="59E37D81" w14:textId="293F24F0" w:rsidR="000C1E3C" w:rsidRPr="00754B74" w:rsidRDefault="000C1E3C" w:rsidP="000C1BD8">
            <w:pPr>
              <w:pStyle w:val="BulletedListlvl1"/>
            </w:pPr>
            <w:r w:rsidRPr="000C1BD8">
              <w:rPr>
                <w:b/>
                <w:bCs/>
              </w:rPr>
              <w:t>Option 2</w:t>
            </w:r>
            <w:r>
              <w:t xml:space="preserve"> Limit the use of 5.3.2.1.3 to refined petroleum products of Class 3 and GHS Category 4 flammable liquids</w:t>
            </w:r>
          </w:p>
        </w:tc>
      </w:tr>
      <w:tr w:rsidR="00950D21" w:rsidRPr="00754B74" w14:paraId="3085C30C" w14:textId="77777777" w:rsidTr="002B398B">
        <w:tc>
          <w:tcPr>
            <w:tcW w:w="9498" w:type="dxa"/>
            <w:gridSpan w:val="2"/>
          </w:tcPr>
          <w:p w14:paraId="4437CD2E" w14:textId="77777777" w:rsidR="00950D21" w:rsidRDefault="0033388F"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Option 1</w:t>
            </w:r>
            <w:r w:rsidR="001D19D1">
              <w:rPr>
                <w:rFonts w:cs="Arial"/>
                <w:color w:val="215E99" w:themeColor="text2" w:themeTint="BF"/>
                <w:sz w:val="22"/>
                <w:szCs w:val="22"/>
              </w:rPr>
              <w:t>.</w:t>
            </w:r>
          </w:p>
          <w:p w14:paraId="4A22B4FA" w14:textId="14F2D354" w:rsidR="002003AE" w:rsidRPr="005A41FA" w:rsidRDefault="002003AE" w:rsidP="005A41FA">
            <w:pPr>
              <w:pStyle w:val="BulletedListlvl1"/>
              <w:numPr>
                <w:ilvl w:val="0"/>
                <w:numId w:val="0"/>
              </w:numPr>
              <w:spacing w:before="120"/>
              <w:rPr>
                <w:rFonts w:cs="Arial"/>
                <w:sz w:val="22"/>
                <w:szCs w:val="22"/>
              </w:rPr>
            </w:pPr>
          </w:p>
        </w:tc>
      </w:tr>
      <w:tr w:rsidR="000C1E3C" w:rsidRPr="00754B74" w14:paraId="22D7B4B0" w14:textId="4A579CE4" w:rsidTr="000C1E3C">
        <w:tc>
          <w:tcPr>
            <w:tcW w:w="606" w:type="dxa"/>
          </w:tcPr>
          <w:p w14:paraId="21FA6EDD" w14:textId="77777777" w:rsidR="000C1E3C" w:rsidRPr="00754B74" w:rsidRDefault="000C1E3C" w:rsidP="000644CA">
            <w:pPr>
              <w:pStyle w:val="BulletedListlvl1"/>
              <w:numPr>
                <w:ilvl w:val="0"/>
                <w:numId w:val="4"/>
              </w:numPr>
              <w:ind w:left="0" w:firstLine="0"/>
            </w:pPr>
          </w:p>
        </w:tc>
        <w:tc>
          <w:tcPr>
            <w:tcW w:w="8892" w:type="dxa"/>
          </w:tcPr>
          <w:p w14:paraId="0A52BADF" w14:textId="21F7295C" w:rsidR="000C1E3C" w:rsidRPr="00754B74" w:rsidRDefault="000C1E3C" w:rsidP="000644CA">
            <w:pPr>
              <w:pStyle w:val="BulletedListlvl1"/>
              <w:numPr>
                <w:ilvl w:val="0"/>
                <w:numId w:val="0"/>
              </w:numPr>
            </w:pPr>
            <w:r w:rsidRPr="00754B74">
              <w:t>Are you aware of any unintended consequences if Option 1 is adopted?</w:t>
            </w:r>
          </w:p>
        </w:tc>
      </w:tr>
      <w:tr w:rsidR="00950D21" w:rsidRPr="00754B74" w14:paraId="2C2491E6" w14:textId="0A601173" w:rsidTr="002B398B">
        <w:tc>
          <w:tcPr>
            <w:tcW w:w="9498" w:type="dxa"/>
            <w:gridSpan w:val="2"/>
          </w:tcPr>
          <w:p w14:paraId="14D60BF5" w14:textId="77777777" w:rsidR="00950D21" w:rsidRDefault="00F3782A" w:rsidP="005A41FA">
            <w:pPr>
              <w:pStyle w:val="Boxheading"/>
              <w:spacing w:after="120"/>
              <w:rPr>
                <w:rFonts w:cs="Arial"/>
                <w:b w:val="0"/>
                <w:bCs w:val="0"/>
                <w:color w:val="215E99" w:themeColor="text2" w:themeTint="BF"/>
                <w:sz w:val="22"/>
                <w:szCs w:val="22"/>
              </w:rPr>
            </w:pPr>
            <w:r w:rsidRPr="005A41FA">
              <w:rPr>
                <w:rFonts w:cs="Arial"/>
                <w:b w:val="0"/>
                <w:bCs w:val="0"/>
                <w:color w:val="215E99" w:themeColor="text2" w:themeTint="BF"/>
                <w:sz w:val="22"/>
                <w:szCs w:val="22"/>
              </w:rPr>
              <w:t>No</w:t>
            </w:r>
            <w:r w:rsidR="001D19D1">
              <w:rPr>
                <w:rFonts w:cs="Arial"/>
                <w:b w:val="0"/>
                <w:bCs w:val="0"/>
                <w:color w:val="215E99" w:themeColor="text2" w:themeTint="BF"/>
                <w:sz w:val="22"/>
                <w:szCs w:val="22"/>
              </w:rPr>
              <w:t>.</w:t>
            </w:r>
          </w:p>
          <w:p w14:paraId="483B75D7" w14:textId="415EF5B7" w:rsidR="002003AE" w:rsidRPr="005A41FA" w:rsidRDefault="002003AE" w:rsidP="005A41FA">
            <w:pPr>
              <w:pStyle w:val="Boxheading"/>
              <w:spacing w:after="120"/>
              <w:rPr>
                <w:rFonts w:cs="Arial"/>
                <w:b w:val="0"/>
                <w:bCs w:val="0"/>
                <w:sz w:val="22"/>
                <w:szCs w:val="22"/>
              </w:rPr>
            </w:pPr>
          </w:p>
        </w:tc>
      </w:tr>
    </w:tbl>
    <w:p w14:paraId="5B882FDC" w14:textId="77777777" w:rsidR="004146CC" w:rsidRDefault="004146CC"/>
    <w:tbl>
      <w:tblPr>
        <w:tblStyle w:val="TableGrid"/>
        <w:tblW w:w="9498" w:type="dxa"/>
        <w:tblInd w:w="-147" w:type="dxa"/>
        <w:tblLook w:val="04A0" w:firstRow="1" w:lastRow="0" w:firstColumn="1" w:lastColumn="0" w:noHBand="0" w:noVBand="1"/>
      </w:tblPr>
      <w:tblGrid>
        <w:gridCol w:w="606"/>
        <w:gridCol w:w="8892"/>
      </w:tblGrid>
      <w:tr w:rsidR="008E0E2E" w:rsidRPr="000C1BD8" w14:paraId="53BCCC69" w14:textId="23F7D696" w:rsidTr="008E0E2E">
        <w:tc>
          <w:tcPr>
            <w:tcW w:w="9498" w:type="dxa"/>
            <w:gridSpan w:val="2"/>
          </w:tcPr>
          <w:p w14:paraId="11FDE166" w14:textId="582037F6" w:rsidR="008E0E2E" w:rsidRPr="000C1BD8" w:rsidRDefault="008E0E2E" w:rsidP="000644CA">
            <w:pPr>
              <w:keepNext/>
              <w:keepLines/>
              <w:spacing w:before="120" w:after="80" w:line="264" w:lineRule="auto"/>
              <w:rPr>
                <w:rFonts w:ascii="Arial" w:eastAsia="Cambria" w:hAnsi="Arial" w:cs="Times New Roman"/>
                <w:b/>
                <w:bCs/>
                <w:color w:val="24272A"/>
                <w:sz w:val="20"/>
                <w14:ligatures w14:val="none"/>
              </w:rPr>
            </w:pPr>
            <w:r>
              <w:rPr>
                <w:rFonts w:ascii="Arial" w:eastAsia="Cambria" w:hAnsi="Arial" w:cs="Times New Roman"/>
                <w:b/>
                <w:bCs/>
                <w:color w:val="24272A"/>
                <w:sz w:val="20"/>
                <w14:ligatures w14:val="none"/>
              </w:rPr>
              <w:t xml:space="preserve">5.13.3.4: </w:t>
            </w:r>
            <w:r w:rsidR="00912AC3" w:rsidRPr="00912AC3">
              <w:rPr>
                <w:rFonts w:ascii="Arial" w:eastAsia="Cambria" w:hAnsi="Arial" w:cs="Times New Roman"/>
                <w:b/>
                <w:bCs/>
                <w:color w:val="24272A"/>
                <w:sz w:val="20"/>
                <w14:ligatures w14:val="none"/>
              </w:rPr>
              <w:t>Incorporation of Class 1 explosives into the Code</w:t>
            </w:r>
          </w:p>
        </w:tc>
      </w:tr>
      <w:tr w:rsidR="008E0E2E" w:rsidRPr="00912AC3" w14:paraId="10948D6C" w14:textId="77777777" w:rsidTr="008E0E2E">
        <w:tc>
          <w:tcPr>
            <w:tcW w:w="9498" w:type="dxa"/>
            <w:gridSpan w:val="2"/>
          </w:tcPr>
          <w:p w14:paraId="117AB606" w14:textId="67429507" w:rsidR="008E0E2E" w:rsidRPr="00912AC3" w:rsidRDefault="008E0E2E" w:rsidP="000644CA">
            <w:pPr>
              <w:keepNext/>
              <w:keepLines/>
              <w:spacing w:before="120" w:after="80" w:line="264" w:lineRule="auto"/>
              <w:rPr>
                <w:rFonts w:ascii="Arial" w:eastAsia="Cambria" w:hAnsi="Arial" w:cs="Times New Roman"/>
                <w:color w:val="24272A"/>
                <w:sz w:val="20"/>
                <w14:ligatures w14:val="none"/>
              </w:rPr>
            </w:pPr>
            <w:r w:rsidRPr="00912AC3">
              <w:rPr>
                <w:rFonts w:ascii="Arial" w:eastAsia="Cambria" w:hAnsi="Arial" w:cs="Times New Roman"/>
                <w:color w:val="24272A"/>
                <w:sz w:val="20"/>
                <w14:ligatures w14:val="none"/>
              </w:rPr>
              <w:t>The NTC is seeking information on the inclusion of Class 1 explosives into the ADG Code:</w:t>
            </w:r>
          </w:p>
        </w:tc>
      </w:tr>
      <w:tr w:rsidR="008E0E2E" w:rsidRPr="00754B74" w14:paraId="0BC3DD1B" w14:textId="60E0316F" w:rsidTr="008E0E2E">
        <w:tc>
          <w:tcPr>
            <w:tcW w:w="606" w:type="dxa"/>
          </w:tcPr>
          <w:p w14:paraId="4EB4E9B1" w14:textId="77777777" w:rsidR="008E0E2E" w:rsidRPr="00754B74" w:rsidRDefault="008E0E2E" w:rsidP="000644CA">
            <w:pPr>
              <w:pStyle w:val="BulletedListlvl1"/>
              <w:numPr>
                <w:ilvl w:val="0"/>
                <w:numId w:val="4"/>
              </w:numPr>
              <w:ind w:left="0" w:firstLine="0"/>
            </w:pPr>
          </w:p>
        </w:tc>
        <w:tc>
          <w:tcPr>
            <w:tcW w:w="8892" w:type="dxa"/>
          </w:tcPr>
          <w:p w14:paraId="0CFAC77E" w14:textId="08D0D62B" w:rsidR="008E0E2E" w:rsidRPr="00754B74" w:rsidRDefault="008E0E2E" w:rsidP="000644CA">
            <w:pPr>
              <w:pStyle w:val="BulletedListlvl1"/>
              <w:numPr>
                <w:ilvl w:val="0"/>
                <w:numId w:val="0"/>
              </w:numPr>
            </w:pPr>
            <w:r w:rsidRPr="00754B74">
              <w:t>If you transport Class 1 explosives, are there any provisions for the transport of these substances or articles in the draft Code that will significantly impact your transport operations?</w:t>
            </w:r>
          </w:p>
        </w:tc>
      </w:tr>
      <w:tr w:rsidR="00912AC3" w:rsidRPr="00754B74" w14:paraId="67C812FF" w14:textId="77777777" w:rsidTr="002B398B">
        <w:tc>
          <w:tcPr>
            <w:tcW w:w="9498" w:type="dxa"/>
            <w:gridSpan w:val="2"/>
          </w:tcPr>
          <w:p w14:paraId="6B272C65" w14:textId="77777777" w:rsidR="00912AC3" w:rsidRDefault="00261D25"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N/A</w:t>
            </w:r>
          </w:p>
          <w:p w14:paraId="3661FA32" w14:textId="0D413F32" w:rsidR="002003AE" w:rsidRPr="005A41FA" w:rsidRDefault="002003AE" w:rsidP="005A41FA">
            <w:pPr>
              <w:pStyle w:val="BulletedListlvl1"/>
              <w:numPr>
                <w:ilvl w:val="0"/>
                <w:numId w:val="0"/>
              </w:numPr>
              <w:spacing w:before="120"/>
              <w:rPr>
                <w:rFonts w:cs="Arial"/>
                <w:sz w:val="22"/>
                <w:szCs w:val="22"/>
              </w:rPr>
            </w:pPr>
          </w:p>
        </w:tc>
      </w:tr>
      <w:tr w:rsidR="008E0E2E" w:rsidRPr="00754B74" w14:paraId="27617FB8" w14:textId="1FF340D6" w:rsidTr="008E0E2E">
        <w:tc>
          <w:tcPr>
            <w:tcW w:w="606" w:type="dxa"/>
          </w:tcPr>
          <w:p w14:paraId="384ACD95" w14:textId="77777777" w:rsidR="008E0E2E" w:rsidRPr="00754B74" w:rsidRDefault="008E0E2E" w:rsidP="000644CA">
            <w:pPr>
              <w:pStyle w:val="BulletedListlvl1"/>
              <w:numPr>
                <w:ilvl w:val="0"/>
                <w:numId w:val="4"/>
              </w:numPr>
              <w:ind w:left="0" w:firstLine="0"/>
            </w:pPr>
          </w:p>
        </w:tc>
        <w:tc>
          <w:tcPr>
            <w:tcW w:w="8892" w:type="dxa"/>
          </w:tcPr>
          <w:p w14:paraId="74060E5A" w14:textId="2CF7C4EF" w:rsidR="008E0E2E" w:rsidRPr="00754B74" w:rsidRDefault="008E0E2E" w:rsidP="000644CA">
            <w:pPr>
              <w:pStyle w:val="BulletedListlvl1"/>
              <w:numPr>
                <w:ilvl w:val="0"/>
                <w:numId w:val="0"/>
              </w:numPr>
            </w:pPr>
            <w:r w:rsidRPr="00754B74">
              <w:t>If you transport Class 1 explosives, are there any provisions for the transport of these substances or articles in the draft Code that you consider need to be included in the draft Code?</w:t>
            </w:r>
          </w:p>
        </w:tc>
      </w:tr>
      <w:tr w:rsidR="00912AC3" w:rsidRPr="00754B74" w14:paraId="5CA0BD52" w14:textId="77777777" w:rsidTr="002B398B">
        <w:tc>
          <w:tcPr>
            <w:tcW w:w="9498" w:type="dxa"/>
            <w:gridSpan w:val="2"/>
          </w:tcPr>
          <w:p w14:paraId="7E6CBA14" w14:textId="77777777" w:rsidR="00912AC3" w:rsidRDefault="00261D25"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N/A</w:t>
            </w:r>
          </w:p>
          <w:p w14:paraId="3AAB6725" w14:textId="1B220F8C" w:rsidR="002003AE" w:rsidRPr="005A41FA" w:rsidRDefault="002003AE" w:rsidP="005A41FA">
            <w:pPr>
              <w:pStyle w:val="BulletedListlvl1"/>
              <w:numPr>
                <w:ilvl w:val="0"/>
                <w:numId w:val="0"/>
              </w:numPr>
              <w:spacing w:before="120"/>
              <w:rPr>
                <w:rFonts w:cs="Arial"/>
                <w:sz w:val="22"/>
                <w:szCs w:val="22"/>
              </w:rPr>
            </w:pPr>
          </w:p>
        </w:tc>
      </w:tr>
      <w:tr w:rsidR="008E0E2E" w:rsidRPr="00754B74" w14:paraId="1C17AD53" w14:textId="0385064E" w:rsidTr="008E0E2E">
        <w:tc>
          <w:tcPr>
            <w:tcW w:w="606" w:type="dxa"/>
          </w:tcPr>
          <w:p w14:paraId="5C8EDB9B" w14:textId="77777777" w:rsidR="008E0E2E" w:rsidRPr="00754B74" w:rsidRDefault="008E0E2E" w:rsidP="000644CA">
            <w:pPr>
              <w:pStyle w:val="BulletedListlvl1"/>
              <w:numPr>
                <w:ilvl w:val="0"/>
                <w:numId w:val="4"/>
              </w:numPr>
              <w:ind w:left="0" w:firstLine="0"/>
            </w:pPr>
          </w:p>
        </w:tc>
        <w:tc>
          <w:tcPr>
            <w:tcW w:w="8892" w:type="dxa"/>
          </w:tcPr>
          <w:p w14:paraId="626D7468" w14:textId="3A2FF320" w:rsidR="008E0E2E" w:rsidRPr="00754B74" w:rsidRDefault="008E0E2E" w:rsidP="000644CA">
            <w:pPr>
              <w:pStyle w:val="BulletedListlvl1"/>
              <w:numPr>
                <w:ilvl w:val="0"/>
                <w:numId w:val="0"/>
              </w:numPr>
            </w:pPr>
            <w:r w:rsidRPr="00754B74">
              <w:t xml:space="preserve">Do you consider applying the high security risk load requirements to all explosives Category 3 loads appropriate? </w:t>
            </w:r>
          </w:p>
        </w:tc>
      </w:tr>
      <w:tr w:rsidR="00261D25" w:rsidRPr="00754B74" w14:paraId="735FBB31" w14:textId="77777777" w:rsidTr="00F74A4F">
        <w:tc>
          <w:tcPr>
            <w:tcW w:w="9498" w:type="dxa"/>
            <w:gridSpan w:val="2"/>
          </w:tcPr>
          <w:p w14:paraId="1E6A1B10" w14:textId="77777777" w:rsidR="00261D25" w:rsidRDefault="00261D25"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Yes</w:t>
            </w:r>
            <w:r w:rsidR="001D19D1">
              <w:rPr>
                <w:rFonts w:cs="Arial"/>
                <w:color w:val="215E99" w:themeColor="text2" w:themeTint="BF"/>
                <w:sz w:val="22"/>
                <w:szCs w:val="22"/>
              </w:rPr>
              <w:t>.</w:t>
            </w:r>
          </w:p>
          <w:p w14:paraId="013BEF80" w14:textId="4D596B1D" w:rsidR="002003AE" w:rsidRPr="005A41FA" w:rsidRDefault="002003AE" w:rsidP="002003AE">
            <w:pPr>
              <w:pStyle w:val="BulletedListlvl1"/>
              <w:numPr>
                <w:ilvl w:val="0"/>
                <w:numId w:val="0"/>
              </w:numPr>
              <w:spacing w:before="0" w:after="0"/>
              <w:rPr>
                <w:rFonts w:cs="Arial"/>
                <w:sz w:val="22"/>
                <w:szCs w:val="22"/>
              </w:rPr>
            </w:pPr>
          </w:p>
        </w:tc>
      </w:tr>
      <w:tr w:rsidR="008E0E2E" w:rsidRPr="00912AC3" w14:paraId="4B4CB836" w14:textId="70A2E9C4" w:rsidTr="008E0E2E">
        <w:tc>
          <w:tcPr>
            <w:tcW w:w="9498" w:type="dxa"/>
            <w:gridSpan w:val="2"/>
          </w:tcPr>
          <w:p w14:paraId="53610013" w14:textId="61B7544D" w:rsidR="008E0E2E" w:rsidRPr="00912AC3" w:rsidRDefault="008E0E2E" w:rsidP="000644CA">
            <w:pPr>
              <w:keepNext/>
              <w:keepLines/>
              <w:spacing w:before="120" w:after="80" w:line="264" w:lineRule="auto"/>
              <w:rPr>
                <w:rFonts w:ascii="Arial" w:eastAsia="Cambria" w:hAnsi="Arial" w:cs="Times New Roman"/>
                <w:color w:val="24272A"/>
                <w:sz w:val="20"/>
                <w14:ligatures w14:val="none"/>
              </w:rPr>
            </w:pPr>
            <w:r w:rsidRPr="00912AC3">
              <w:rPr>
                <w:rFonts w:ascii="Arial" w:eastAsia="Cambria" w:hAnsi="Arial" w:cs="Times New Roman"/>
                <w:color w:val="24272A"/>
                <w:sz w:val="20"/>
                <w14:ligatures w14:val="none"/>
              </w:rPr>
              <w:t>Additionally, the NTC is seeking data or information on the following:</w:t>
            </w:r>
          </w:p>
        </w:tc>
      </w:tr>
      <w:tr w:rsidR="008E0E2E" w:rsidRPr="00754B74" w14:paraId="18D95C13" w14:textId="6037C42D" w:rsidTr="008E0E2E">
        <w:tc>
          <w:tcPr>
            <w:tcW w:w="606" w:type="dxa"/>
          </w:tcPr>
          <w:p w14:paraId="702AEAC0" w14:textId="77777777" w:rsidR="008E0E2E" w:rsidRPr="00754B74" w:rsidRDefault="008E0E2E" w:rsidP="000644CA">
            <w:pPr>
              <w:pStyle w:val="BulletedListlvl1"/>
              <w:numPr>
                <w:ilvl w:val="0"/>
                <w:numId w:val="4"/>
              </w:numPr>
              <w:ind w:left="0" w:firstLine="0"/>
            </w:pPr>
          </w:p>
        </w:tc>
        <w:tc>
          <w:tcPr>
            <w:tcW w:w="8892" w:type="dxa"/>
          </w:tcPr>
          <w:p w14:paraId="653E6C62" w14:textId="77777777" w:rsidR="008E0E2E" w:rsidRDefault="008E0E2E" w:rsidP="000644CA">
            <w:pPr>
              <w:pStyle w:val="BulletedListlvl1"/>
              <w:numPr>
                <w:ilvl w:val="0"/>
                <w:numId w:val="0"/>
              </w:numPr>
            </w:pPr>
            <w:r w:rsidRPr="00754B74">
              <w:t xml:space="preserve">Do you undertake any transport of Class 1 explosives in tanks? </w:t>
            </w:r>
          </w:p>
          <w:p w14:paraId="5943CB41" w14:textId="188A992E" w:rsidR="008E0E2E" w:rsidRPr="00754B74" w:rsidRDefault="008E0E2E" w:rsidP="00300BA9">
            <w:pPr>
              <w:pStyle w:val="BulletedListlvl1"/>
              <w:numPr>
                <w:ilvl w:val="0"/>
                <w:numId w:val="12"/>
              </w:numPr>
            </w:pPr>
            <w:r w:rsidRPr="00754B74">
              <w:rPr>
                <w:color w:val="24272A"/>
                <w14:ligatures w14:val="none"/>
              </w:rPr>
              <w:t>If yes, please provide information about types and quantities.</w:t>
            </w:r>
          </w:p>
        </w:tc>
      </w:tr>
      <w:tr w:rsidR="00912AC3" w:rsidRPr="00754B74" w14:paraId="607A17C0" w14:textId="59DCB7C8" w:rsidTr="002B398B">
        <w:tc>
          <w:tcPr>
            <w:tcW w:w="9498" w:type="dxa"/>
            <w:gridSpan w:val="2"/>
          </w:tcPr>
          <w:p w14:paraId="0EA415B7" w14:textId="77777777" w:rsidR="00912AC3" w:rsidRDefault="00261D25" w:rsidP="005A41FA">
            <w:pPr>
              <w:spacing w:before="120" w:after="120" w:line="264" w:lineRule="auto"/>
              <w:rPr>
                <w:rFonts w:ascii="Arial" w:hAnsi="Arial" w:cs="Arial"/>
                <w:color w:val="215E99" w:themeColor="text2" w:themeTint="BF"/>
                <w:szCs w:val="22"/>
              </w:rPr>
            </w:pPr>
            <w:r w:rsidRPr="005A41FA">
              <w:rPr>
                <w:rFonts w:ascii="Arial" w:hAnsi="Arial" w:cs="Arial"/>
                <w:color w:val="215E99" w:themeColor="text2" w:themeTint="BF"/>
                <w:szCs w:val="22"/>
              </w:rPr>
              <w:t>No</w:t>
            </w:r>
            <w:r w:rsidR="001D19D1" w:rsidRPr="005A41FA">
              <w:rPr>
                <w:rFonts w:ascii="Arial" w:hAnsi="Arial" w:cs="Arial"/>
                <w:color w:val="215E99" w:themeColor="text2" w:themeTint="BF"/>
                <w:szCs w:val="22"/>
              </w:rPr>
              <w:t>.</w:t>
            </w:r>
          </w:p>
          <w:p w14:paraId="65AE081C" w14:textId="1E6ECC90" w:rsidR="002003AE" w:rsidRPr="005A41FA" w:rsidRDefault="002003AE" w:rsidP="002003AE">
            <w:pPr>
              <w:spacing w:before="0" w:line="264" w:lineRule="auto"/>
              <w:rPr>
                <w:rFonts w:ascii="Arial" w:eastAsia="Cambria" w:hAnsi="Arial" w:cs="Arial"/>
                <w:color w:val="24272A"/>
                <w:szCs w:val="22"/>
                <w14:ligatures w14:val="none"/>
              </w:rPr>
            </w:pPr>
          </w:p>
        </w:tc>
      </w:tr>
      <w:tr w:rsidR="008E0E2E" w:rsidRPr="00754B74" w14:paraId="352BA814" w14:textId="6C39206D" w:rsidTr="008E0E2E">
        <w:tc>
          <w:tcPr>
            <w:tcW w:w="606" w:type="dxa"/>
          </w:tcPr>
          <w:p w14:paraId="14ABE1CD" w14:textId="77777777" w:rsidR="008E0E2E" w:rsidRPr="00754B74" w:rsidRDefault="008E0E2E" w:rsidP="000644CA">
            <w:pPr>
              <w:pStyle w:val="BulletedListlvl1"/>
              <w:numPr>
                <w:ilvl w:val="0"/>
                <w:numId w:val="4"/>
              </w:numPr>
              <w:ind w:left="0" w:firstLine="0"/>
            </w:pPr>
          </w:p>
        </w:tc>
        <w:tc>
          <w:tcPr>
            <w:tcW w:w="8892" w:type="dxa"/>
          </w:tcPr>
          <w:p w14:paraId="1AA2E3EE" w14:textId="77777777" w:rsidR="008E0E2E" w:rsidRDefault="008E0E2E" w:rsidP="000644CA">
            <w:pPr>
              <w:pStyle w:val="BulletedListlvl1"/>
              <w:numPr>
                <w:ilvl w:val="0"/>
                <w:numId w:val="0"/>
              </w:numPr>
            </w:pPr>
            <w:r w:rsidRPr="00754B74">
              <w:t>Do you undertake any transport of Class 1 explosives in IBCs?</w:t>
            </w:r>
          </w:p>
          <w:p w14:paraId="46EE0B13" w14:textId="4156CBE2" w:rsidR="008E0E2E" w:rsidRPr="00754B74" w:rsidRDefault="008E0E2E" w:rsidP="00300BA9">
            <w:pPr>
              <w:pStyle w:val="BulletedListlvl1"/>
              <w:numPr>
                <w:ilvl w:val="0"/>
                <w:numId w:val="12"/>
              </w:numPr>
            </w:pPr>
            <w:r w:rsidRPr="00754B74">
              <w:rPr>
                <w:color w:val="24272A"/>
                <w14:ligatures w14:val="none"/>
              </w:rPr>
              <w:t>If yes, please provide information about types and quantities.</w:t>
            </w:r>
          </w:p>
        </w:tc>
      </w:tr>
      <w:tr w:rsidR="00912AC3" w:rsidRPr="00754B74" w14:paraId="18A30529" w14:textId="65C72936" w:rsidTr="002B398B">
        <w:tc>
          <w:tcPr>
            <w:tcW w:w="9498" w:type="dxa"/>
            <w:gridSpan w:val="2"/>
          </w:tcPr>
          <w:p w14:paraId="66DBC860" w14:textId="43B4889A" w:rsidR="002003AE" w:rsidRPr="002003AE" w:rsidRDefault="000F2F45" w:rsidP="002003AE">
            <w:pPr>
              <w:spacing w:before="120" w:after="120" w:line="264" w:lineRule="auto"/>
              <w:rPr>
                <w:rFonts w:ascii="Arial" w:hAnsi="Arial" w:cs="Arial"/>
                <w:color w:val="215E99" w:themeColor="text2" w:themeTint="BF"/>
                <w:szCs w:val="22"/>
              </w:rPr>
            </w:pPr>
            <w:r w:rsidRPr="005A41FA">
              <w:rPr>
                <w:rFonts w:ascii="Arial" w:hAnsi="Arial" w:cs="Arial"/>
                <w:color w:val="215E99" w:themeColor="text2" w:themeTint="BF"/>
                <w:szCs w:val="22"/>
              </w:rPr>
              <w:t>No</w:t>
            </w:r>
            <w:r w:rsidR="001D19D1" w:rsidRPr="005A41FA">
              <w:rPr>
                <w:rFonts w:ascii="Arial" w:hAnsi="Arial" w:cs="Arial"/>
                <w:color w:val="215E99" w:themeColor="text2" w:themeTint="BF"/>
                <w:szCs w:val="22"/>
              </w:rPr>
              <w:t>.</w:t>
            </w:r>
          </w:p>
        </w:tc>
      </w:tr>
    </w:tbl>
    <w:p w14:paraId="12A0F519" w14:textId="77777777" w:rsidR="004146CC" w:rsidRDefault="004146CC"/>
    <w:tbl>
      <w:tblPr>
        <w:tblStyle w:val="TableGrid"/>
        <w:tblW w:w="9498" w:type="dxa"/>
        <w:tblInd w:w="-147" w:type="dxa"/>
        <w:tblLook w:val="04A0" w:firstRow="1" w:lastRow="0" w:firstColumn="1" w:lastColumn="0" w:noHBand="0" w:noVBand="1"/>
      </w:tblPr>
      <w:tblGrid>
        <w:gridCol w:w="606"/>
        <w:gridCol w:w="8892"/>
      </w:tblGrid>
      <w:tr w:rsidR="00CB2FFB" w:rsidRPr="00754B74" w14:paraId="0BF88E34" w14:textId="77777777" w:rsidTr="002B398B">
        <w:tc>
          <w:tcPr>
            <w:tcW w:w="9498" w:type="dxa"/>
            <w:gridSpan w:val="2"/>
          </w:tcPr>
          <w:p w14:paraId="418DB47E" w14:textId="74729E79" w:rsidR="00CB2FFB" w:rsidRPr="00CB2FFB" w:rsidRDefault="00CB2FFB" w:rsidP="00912AC3">
            <w:pPr>
              <w:pStyle w:val="BulletedListlvl1"/>
              <w:numPr>
                <w:ilvl w:val="0"/>
                <w:numId w:val="0"/>
              </w:numPr>
              <w:rPr>
                <w:b/>
                <w:bCs/>
              </w:rPr>
            </w:pPr>
            <w:r w:rsidRPr="00CB2FFB">
              <w:rPr>
                <w:b/>
                <w:bCs/>
              </w:rPr>
              <w:t>15.3.4.1: Transitional provisions for the draft Code</w:t>
            </w:r>
          </w:p>
        </w:tc>
      </w:tr>
      <w:tr w:rsidR="00912AC3" w:rsidRPr="00754B74" w14:paraId="17C2EFE1" w14:textId="6BB324B3" w:rsidTr="00912AC3">
        <w:tc>
          <w:tcPr>
            <w:tcW w:w="606" w:type="dxa"/>
          </w:tcPr>
          <w:p w14:paraId="5B306E49" w14:textId="77777777" w:rsidR="00912AC3" w:rsidRPr="00754B74" w:rsidRDefault="00912AC3" w:rsidP="000644CA">
            <w:pPr>
              <w:pStyle w:val="BulletedListlvl1"/>
              <w:numPr>
                <w:ilvl w:val="0"/>
                <w:numId w:val="4"/>
              </w:numPr>
              <w:ind w:left="0" w:firstLine="0"/>
            </w:pPr>
          </w:p>
        </w:tc>
        <w:tc>
          <w:tcPr>
            <w:tcW w:w="8892" w:type="dxa"/>
          </w:tcPr>
          <w:p w14:paraId="3EF352F9" w14:textId="02C859FA" w:rsidR="00912AC3" w:rsidRPr="00754B74" w:rsidRDefault="00912AC3" w:rsidP="000644CA">
            <w:pPr>
              <w:pStyle w:val="BulletedListlvl1"/>
              <w:numPr>
                <w:ilvl w:val="0"/>
                <w:numId w:val="0"/>
              </w:numPr>
            </w:pPr>
            <w:r w:rsidRPr="00754B74">
              <w:t>Do you support the NTC introducing more detailed transitional provisions into the Code?</w:t>
            </w:r>
          </w:p>
        </w:tc>
      </w:tr>
      <w:tr w:rsidR="00CB2FFB" w:rsidRPr="00754B74" w14:paraId="47CFFA6E" w14:textId="77777777" w:rsidTr="002B398B">
        <w:tc>
          <w:tcPr>
            <w:tcW w:w="9498" w:type="dxa"/>
            <w:gridSpan w:val="2"/>
          </w:tcPr>
          <w:p w14:paraId="5D2296DE" w14:textId="77777777" w:rsidR="004307A6" w:rsidRDefault="00A8658F"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Yes</w:t>
            </w:r>
            <w:r w:rsidR="00866DDB">
              <w:rPr>
                <w:rFonts w:cs="Arial"/>
                <w:color w:val="215E99" w:themeColor="text2" w:themeTint="BF"/>
                <w:sz w:val="22"/>
                <w:szCs w:val="22"/>
              </w:rPr>
              <w:t>. De</w:t>
            </w:r>
            <w:r w:rsidR="00886BBF" w:rsidRPr="005A41FA">
              <w:rPr>
                <w:rFonts w:cs="Arial"/>
                <w:color w:val="215E99" w:themeColor="text2" w:themeTint="BF"/>
                <w:sz w:val="22"/>
                <w:szCs w:val="22"/>
              </w:rPr>
              <w:t xml:space="preserve">tailed </w:t>
            </w:r>
            <w:r w:rsidR="00A53DCD" w:rsidRPr="005A41FA">
              <w:rPr>
                <w:rFonts w:cs="Arial"/>
                <w:color w:val="215E99" w:themeColor="text2" w:themeTint="BF"/>
                <w:sz w:val="22"/>
                <w:szCs w:val="22"/>
              </w:rPr>
              <w:t xml:space="preserve">transitional provisions reduce compliance </w:t>
            </w:r>
            <w:r w:rsidR="00886BBF" w:rsidRPr="005A41FA">
              <w:rPr>
                <w:rFonts w:cs="Arial"/>
                <w:color w:val="215E99" w:themeColor="text2" w:themeTint="BF"/>
                <w:sz w:val="22"/>
                <w:szCs w:val="22"/>
              </w:rPr>
              <w:t xml:space="preserve">uncertainly and </w:t>
            </w:r>
            <w:r w:rsidR="00984C72">
              <w:rPr>
                <w:rFonts w:cs="Arial"/>
                <w:color w:val="215E99" w:themeColor="text2" w:themeTint="BF"/>
                <w:sz w:val="22"/>
                <w:szCs w:val="22"/>
              </w:rPr>
              <w:t xml:space="preserve">will </w:t>
            </w:r>
            <w:r w:rsidR="00886BBF" w:rsidRPr="005A41FA">
              <w:rPr>
                <w:rFonts w:cs="Arial"/>
                <w:color w:val="215E99" w:themeColor="text2" w:themeTint="BF"/>
                <w:sz w:val="22"/>
                <w:szCs w:val="22"/>
              </w:rPr>
              <w:t xml:space="preserve">allow carriers time to implement </w:t>
            </w:r>
            <w:r w:rsidR="00984C72">
              <w:rPr>
                <w:rFonts w:cs="Arial"/>
                <w:color w:val="215E99" w:themeColor="text2" w:themeTint="BF"/>
                <w:sz w:val="22"/>
                <w:szCs w:val="22"/>
              </w:rPr>
              <w:t xml:space="preserve">the new </w:t>
            </w:r>
            <w:r w:rsidR="004307A6" w:rsidRPr="005A41FA">
              <w:rPr>
                <w:rFonts w:cs="Arial"/>
                <w:color w:val="215E99" w:themeColor="text2" w:themeTint="BF"/>
                <w:sz w:val="22"/>
                <w:szCs w:val="22"/>
              </w:rPr>
              <w:t xml:space="preserve">requirements of the </w:t>
            </w:r>
            <w:r w:rsidR="001D19D1">
              <w:rPr>
                <w:rFonts w:cs="Arial"/>
                <w:color w:val="215E99" w:themeColor="text2" w:themeTint="BF"/>
                <w:sz w:val="22"/>
                <w:szCs w:val="22"/>
              </w:rPr>
              <w:t>C</w:t>
            </w:r>
            <w:r w:rsidR="004307A6" w:rsidRPr="005A41FA">
              <w:rPr>
                <w:rFonts w:cs="Arial"/>
                <w:color w:val="215E99" w:themeColor="text2" w:themeTint="BF"/>
                <w:sz w:val="22"/>
                <w:szCs w:val="22"/>
              </w:rPr>
              <w:t>ode.</w:t>
            </w:r>
          </w:p>
          <w:p w14:paraId="7CE712FA" w14:textId="203D2038" w:rsidR="002003AE" w:rsidRPr="00754B74" w:rsidRDefault="002003AE" w:rsidP="005A41FA">
            <w:pPr>
              <w:pStyle w:val="BulletedListlvl1"/>
              <w:numPr>
                <w:ilvl w:val="0"/>
                <w:numId w:val="0"/>
              </w:numPr>
              <w:spacing w:before="120"/>
            </w:pPr>
          </w:p>
        </w:tc>
      </w:tr>
      <w:tr w:rsidR="00912AC3" w:rsidRPr="00754B74" w14:paraId="42BC10FF" w14:textId="185CA7A8" w:rsidTr="00912AC3">
        <w:tc>
          <w:tcPr>
            <w:tcW w:w="606" w:type="dxa"/>
          </w:tcPr>
          <w:p w14:paraId="2378B34A" w14:textId="77777777" w:rsidR="00912AC3" w:rsidRPr="00754B74" w:rsidRDefault="00912AC3" w:rsidP="000644CA">
            <w:pPr>
              <w:pStyle w:val="BulletedListlvl1"/>
              <w:numPr>
                <w:ilvl w:val="0"/>
                <w:numId w:val="4"/>
              </w:numPr>
              <w:ind w:left="0" w:firstLine="0"/>
            </w:pPr>
          </w:p>
        </w:tc>
        <w:tc>
          <w:tcPr>
            <w:tcW w:w="8892" w:type="dxa"/>
          </w:tcPr>
          <w:p w14:paraId="2C7940EA" w14:textId="13FE726E" w:rsidR="00912AC3" w:rsidRPr="00754B74" w:rsidRDefault="00912AC3" w:rsidP="000644CA">
            <w:pPr>
              <w:pStyle w:val="BulletedListlvl1"/>
              <w:numPr>
                <w:ilvl w:val="0"/>
                <w:numId w:val="0"/>
              </w:numPr>
            </w:pPr>
            <w:r w:rsidRPr="00754B74">
              <w:t>Do you have any concerns with the proposed principles for transitional provisions?</w:t>
            </w:r>
          </w:p>
        </w:tc>
      </w:tr>
      <w:tr w:rsidR="00CB2FFB" w:rsidRPr="00754B74" w14:paraId="3F36B1F9" w14:textId="747EEA64" w:rsidTr="002B398B">
        <w:tc>
          <w:tcPr>
            <w:tcW w:w="9498" w:type="dxa"/>
            <w:gridSpan w:val="2"/>
          </w:tcPr>
          <w:p w14:paraId="57FE1D1F" w14:textId="77777777" w:rsidR="00CB2FFB" w:rsidRDefault="00A8658F" w:rsidP="005A41FA">
            <w:pPr>
              <w:pStyle w:val="Boxheading"/>
              <w:spacing w:after="120"/>
              <w:rPr>
                <w:rFonts w:cs="Arial"/>
                <w:b w:val="0"/>
                <w:bCs w:val="0"/>
                <w:color w:val="215E99" w:themeColor="text2" w:themeTint="BF"/>
                <w:sz w:val="22"/>
                <w:szCs w:val="22"/>
              </w:rPr>
            </w:pPr>
            <w:r w:rsidRPr="005A41FA">
              <w:rPr>
                <w:rFonts w:cs="Arial"/>
                <w:b w:val="0"/>
                <w:bCs w:val="0"/>
                <w:color w:val="215E99" w:themeColor="text2" w:themeTint="BF"/>
                <w:sz w:val="22"/>
                <w:szCs w:val="22"/>
              </w:rPr>
              <w:t>No</w:t>
            </w:r>
            <w:r w:rsidR="001D19D1" w:rsidRPr="005A41FA">
              <w:rPr>
                <w:rFonts w:cs="Arial"/>
                <w:b w:val="0"/>
                <w:bCs w:val="0"/>
                <w:color w:val="215E99" w:themeColor="text2" w:themeTint="BF"/>
                <w:sz w:val="22"/>
                <w:szCs w:val="22"/>
              </w:rPr>
              <w:t>.</w:t>
            </w:r>
          </w:p>
          <w:p w14:paraId="43E4E51F" w14:textId="02BEE214" w:rsidR="002003AE" w:rsidRPr="005A41FA" w:rsidRDefault="002003AE" w:rsidP="005A41FA">
            <w:pPr>
              <w:pStyle w:val="Boxheading"/>
              <w:spacing w:after="120"/>
              <w:rPr>
                <w:rFonts w:cs="Arial"/>
                <w:b w:val="0"/>
                <w:bCs w:val="0"/>
                <w:sz w:val="22"/>
                <w:szCs w:val="22"/>
              </w:rPr>
            </w:pPr>
          </w:p>
        </w:tc>
      </w:tr>
    </w:tbl>
    <w:p w14:paraId="43E78252" w14:textId="77777777" w:rsidR="004146CC" w:rsidRDefault="004146CC"/>
    <w:tbl>
      <w:tblPr>
        <w:tblStyle w:val="TableGrid"/>
        <w:tblW w:w="9498" w:type="dxa"/>
        <w:tblInd w:w="-147" w:type="dxa"/>
        <w:tblLook w:val="04A0" w:firstRow="1" w:lastRow="0" w:firstColumn="1" w:lastColumn="0" w:noHBand="0" w:noVBand="1"/>
      </w:tblPr>
      <w:tblGrid>
        <w:gridCol w:w="606"/>
        <w:gridCol w:w="8892"/>
      </w:tblGrid>
      <w:tr w:rsidR="005C216F" w:rsidRPr="00754B74" w14:paraId="552B873B" w14:textId="77777777" w:rsidTr="002B398B">
        <w:tc>
          <w:tcPr>
            <w:tcW w:w="9498" w:type="dxa"/>
            <w:gridSpan w:val="2"/>
          </w:tcPr>
          <w:p w14:paraId="48DE1333" w14:textId="723981FB" w:rsidR="005C216F" w:rsidRPr="005C216F" w:rsidRDefault="005C216F" w:rsidP="00CB2FFB">
            <w:pPr>
              <w:pStyle w:val="BulletedListlvl1"/>
              <w:numPr>
                <w:ilvl w:val="0"/>
                <w:numId w:val="0"/>
              </w:numPr>
              <w:rPr>
                <w:b/>
                <w:bCs/>
              </w:rPr>
            </w:pPr>
            <w:r w:rsidRPr="005C216F">
              <w:rPr>
                <w:b/>
                <w:bCs/>
              </w:rPr>
              <w:t>5.13.5.4: Transport categories</w:t>
            </w:r>
          </w:p>
        </w:tc>
      </w:tr>
      <w:tr w:rsidR="007D499B" w:rsidRPr="00754B74" w14:paraId="1470FE03" w14:textId="77777777" w:rsidTr="002B398B">
        <w:tc>
          <w:tcPr>
            <w:tcW w:w="9498" w:type="dxa"/>
            <w:gridSpan w:val="2"/>
          </w:tcPr>
          <w:p w14:paraId="6A4FDA27" w14:textId="3615A4CE" w:rsidR="007D499B" w:rsidRPr="005C216F" w:rsidRDefault="007D499B" w:rsidP="00CB2FFB">
            <w:pPr>
              <w:pStyle w:val="BulletedListlvl1"/>
              <w:numPr>
                <w:ilvl w:val="0"/>
                <w:numId w:val="0"/>
              </w:numPr>
              <w:rPr>
                <w:b/>
                <w:bCs/>
              </w:rPr>
            </w:pPr>
            <w:r w:rsidRPr="000644CA">
              <w:rPr>
                <w:rFonts w:eastAsia="Arial" w:cs="Arial"/>
                <w:color w:val="41474C"/>
                <w14:ligatures w14:val="none"/>
              </w:rPr>
              <w:t>For all questions, please provide any supporting information you have to assist us in finalising these provisions.</w:t>
            </w:r>
          </w:p>
        </w:tc>
      </w:tr>
      <w:tr w:rsidR="005C216F" w:rsidRPr="00754B74" w14:paraId="020E5A8F" w14:textId="37CEC3ED" w:rsidTr="005C216F">
        <w:tc>
          <w:tcPr>
            <w:tcW w:w="606" w:type="dxa"/>
          </w:tcPr>
          <w:p w14:paraId="22FE0516" w14:textId="77777777" w:rsidR="005C216F" w:rsidRPr="00754B74" w:rsidRDefault="005C216F" w:rsidP="000644CA">
            <w:pPr>
              <w:pStyle w:val="BulletedListlvl1"/>
              <w:numPr>
                <w:ilvl w:val="0"/>
                <w:numId w:val="4"/>
              </w:numPr>
              <w:ind w:left="0" w:firstLine="0"/>
            </w:pPr>
          </w:p>
        </w:tc>
        <w:tc>
          <w:tcPr>
            <w:tcW w:w="8892" w:type="dxa"/>
          </w:tcPr>
          <w:p w14:paraId="305683E3" w14:textId="7F20A8F0" w:rsidR="005C216F" w:rsidRPr="00754B74" w:rsidRDefault="005C216F" w:rsidP="000644CA">
            <w:pPr>
              <w:pStyle w:val="BulletedListlvl1"/>
              <w:numPr>
                <w:ilvl w:val="0"/>
                <w:numId w:val="0"/>
              </w:numPr>
            </w:pPr>
            <w:r w:rsidRPr="00754B74">
              <w:t>After reviewing the draft provisions in 1.1.3.6, please advise:</w:t>
            </w:r>
          </w:p>
        </w:tc>
      </w:tr>
      <w:tr w:rsidR="007D499B" w:rsidRPr="00754B74" w14:paraId="2954F5F7" w14:textId="77777777" w:rsidTr="002B398B">
        <w:tc>
          <w:tcPr>
            <w:tcW w:w="9498" w:type="dxa"/>
            <w:gridSpan w:val="2"/>
          </w:tcPr>
          <w:p w14:paraId="33FA63CC" w14:textId="77777777" w:rsidR="004307A6" w:rsidRDefault="001D19D1" w:rsidP="005A41FA">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 xml:space="preserve">It is suggested </w:t>
            </w:r>
            <w:r w:rsidR="00B71502" w:rsidRPr="005A41FA">
              <w:rPr>
                <w:rFonts w:cs="Arial"/>
                <w:color w:val="215E99" w:themeColor="text2" w:themeTint="BF"/>
                <w:sz w:val="22"/>
                <w:szCs w:val="22"/>
              </w:rPr>
              <w:t xml:space="preserve">the word </w:t>
            </w:r>
            <w:r w:rsidR="00E24412" w:rsidRPr="005A41FA">
              <w:rPr>
                <w:rFonts w:cs="Arial"/>
                <w:color w:val="215E99" w:themeColor="text2" w:themeTint="BF"/>
                <w:sz w:val="22"/>
                <w:szCs w:val="22"/>
              </w:rPr>
              <w:t>“</w:t>
            </w:r>
            <w:r w:rsidR="00B71502" w:rsidRPr="005A41FA">
              <w:rPr>
                <w:rFonts w:cs="Arial"/>
                <w:color w:val="215E99" w:themeColor="text2" w:themeTint="BF"/>
                <w:sz w:val="22"/>
                <w:szCs w:val="22"/>
              </w:rPr>
              <w:t>unlimited</w:t>
            </w:r>
            <w:r w:rsidR="00E24412" w:rsidRPr="005A41FA">
              <w:rPr>
                <w:rFonts w:cs="Arial"/>
                <w:color w:val="215E99" w:themeColor="text2" w:themeTint="BF"/>
                <w:sz w:val="22"/>
                <w:szCs w:val="22"/>
              </w:rPr>
              <w:t>”</w:t>
            </w:r>
            <w:r w:rsidR="00B71502" w:rsidRPr="005A41FA">
              <w:rPr>
                <w:rFonts w:cs="Arial"/>
                <w:color w:val="215E99" w:themeColor="text2" w:themeTint="BF"/>
                <w:sz w:val="22"/>
                <w:szCs w:val="22"/>
              </w:rPr>
              <w:t xml:space="preserve"> </w:t>
            </w:r>
            <w:r>
              <w:rPr>
                <w:rFonts w:cs="Arial"/>
                <w:color w:val="215E99" w:themeColor="text2" w:themeTint="BF"/>
                <w:sz w:val="22"/>
                <w:szCs w:val="22"/>
              </w:rPr>
              <w:t xml:space="preserve">be </w:t>
            </w:r>
            <w:r w:rsidR="00B71502" w:rsidRPr="005A41FA">
              <w:rPr>
                <w:rFonts w:cs="Arial"/>
                <w:color w:val="215E99" w:themeColor="text2" w:themeTint="BF"/>
                <w:sz w:val="22"/>
                <w:szCs w:val="22"/>
              </w:rPr>
              <w:t xml:space="preserve">removed from </w:t>
            </w:r>
            <w:r w:rsidR="00B67429" w:rsidRPr="005A41FA">
              <w:rPr>
                <w:rFonts w:cs="Arial"/>
                <w:color w:val="215E99" w:themeColor="text2" w:themeTint="BF"/>
                <w:sz w:val="22"/>
                <w:szCs w:val="22"/>
              </w:rPr>
              <w:t>the table in 1.1.3.6.5</w:t>
            </w:r>
            <w:r w:rsidR="0088638B" w:rsidRPr="005A41FA">
              <w:rPr>
                <w:rFonts w:cs="Arial"/>
                <w:color w:val="215E99" w:themeColor="text2" w:themeTint="BF"/>
                <w:sz w:val="22"/>
                <w:szCs w:val="22"/>
              </w:rPr>
              <w:t xml:space="preserve"> and replaced with </w:t>
            </w:r>
            <w:r w:rsidR="00E24412" w:rsidRPr="005A41FA">
              <w:rPr>
                <w:rFonts w:cs="Arial"/>
                <w:color w:val="215E99" w:themeColor="text2" w:themeTint="BF"/>
                <w:sz w:val="22"/>
                <w:szCs w:val="22"/>
              </w:rPr>
              <w:t>“</w:t>
            </w:r>
            <w:r w:rsidR="0088638B" w:rsidRPr="005A41FA">
              <w:rPr>
                <w:rFonts w:cs="Arial"/>
                <w:color w:val="215E99" w:themeColor="text2" w:themeTint="BF"/>
                <w:sz w:val="22"/>
                <w:szCs w:val="22"/>
              </w:rPr>
              <w:t xml:space="preserve">Always </w:t>
            </w:r>
            <w:r w:rsidR="00E24412" w:rsidRPr="005A41FA">
              <w:rPr>
                <w:rFonts w:cs="Arial"/>
                <w:color w:val="215E99" w:themeColor="text2" w:themeTint="BF"/>
                <w:sz w:val="22"/>
                <w:szCs w:val="22"/>
              </w:rPr>
              <w:t xml:space="preserve">a </w:t>
            </w:r>
            <w:r w:rsidR="0088638B" w:rsidRPr="005A41FA">
              <w:rPr>
                <w:rFonts w:cs="Arial"/>
                <w:color w:val="215E99" w:themeColor="text2" w:themeTint="BF"/>
                <w:sz w:val="22"/>
                <w:szCs w:val="22"/>
              </w:rPr>
              <w:t xml:space="preserve">small </w:t>
            </w:r>
            <w:r w:rsidR="004307A6" w:rsidRPr="005A41FA">
              <w:rPr>
                <w:rFonts w:cs="Arial"/>
                <w:color w:val="215E99" w:themeColor="text2" w:themeTint="BF"/>
                <w:sz w:val="22"/>
                <w:szCs w:val="22"/>
              </w:rPr>
              <w:t>load”.</w:t>
            </w:r>
            <w:r w:rsidR="00B67429" w:rsidRPr="005A41FA">
              <w:rPr>
                <w:rFonts w:cs="Arial"/>
                <w:color w:val="215E99" w:themeColor="text2" w:themeTint="BF"/>
                <w:sz w:val="22"/>
                <w:szCs w:val="22"/>
              </w:rPr>
              <w:t xml:space="preserve"> </w:t>
            </w:r>
          </w:p>
          <w:p w14:paraId="1CBA1218" w14:textId="662DEA51" w:rsidR="002003AE" w:rsidRPr="00754B74" w:rsidRDefault="002003AE" w:rsidP="005A41FA">
            <w:pPr>
              <w:pStyle w:val="BulletedListlvl1"/>
              <w:numPr>
                <w:ilvl w:val="0"/>
                <w:numId w:val="0"/>
              </w:numPr>
              <w:spacing w:before="120"/>
            </w:pPr>
          </w:p>
        </w:tc>
      </w:tr>
      <w:tr w:rsidR="005C216F" w:rsidRPr="00754B74" w14:paraId="62C99226" w14:textId="14243DD7" w:rsidTr="005C216F">
        <w:tc>
          <w:tcPr>
            <w:tcW w:w="606" w:type="dxa"/>
          </w:tcPr>
          <w:p w14:paraId="5CFF4B95" w14:textId="77777777" w:rsidR="005C216F" w:rsidRPr="00754B74" w:rsidRDefault="005C216F" w:rsidP="000644CA">
            <w:pPr>
              <w:pStyle w:val="BulletedListlvl1"/>
              <w:numPr>
                <w:ilvl w:val="0"/>
                <w:numId w:val="4"/>
              </w:numPr>
              <w:ind w:left="0" w:firstLine="0"/>
            </w:pPr>
          </w:p>
        </w:tc>
        <w:tc>
          <w:tcPr>
            <w:tcW w:w="8892" w:type="dxa"/>
          </w:tcPr>
          <w:p w14:paraId="7BB4D12C" w14:textId="0D0391DC" w:rsidR="005C216F" w:rsidRPr="00754B74" w:rsidRDefault="005C216F" w:rsidP="000644CA">
            <w:pPr>
              <w:pStyle w:val="BulletedListlvl1"/>
              <w:numPr>
                <w:ilvl w:val="0"/>
                <w:numId w:val="0"/>
              </w:numPr>
            </w:pPr>
            <w:r w:rsidRPr="00754B74">
              <w:t>Should all infectious substances be subjected to a “0” threshold?</w:t>
            </w:r>
          </w:p>
        </w:tc>
      </w:tr>
      <w:tr w:rsidR="007D499B" w:rsidRPr="00754B74" w14:paraId="22728F7E" w14:textId="77777777" w:rsidTr="002B398B">
        <w:tc>
          <w:tcPr>
            <w:tcW w:w="9498" w:type="dxa"/>
            <w:gridSpan w:val="2"/>
          </w:tcPr>
          <w:p w14:paraId="73B5D3E1" w14:textId="77777777" w:rsidR="007D499B" w:rsidRDefault="00D32133"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No comment</w:t>
            </w:r>
            <w:r w:rsidR="009433FE" w:rsidRPr="005A41FA">
              <w:rPr>
                <w:rFonts w:cs="Arial"/>
                <w:color w:val="215E99" w:themeColor="text2" w:themeTint="BF"/>
                <w:sz w:val="22"/>
                <w:szCs w:val="22"/>
              </w:rPr>
              <w:t>.</w:t>
            </w:r>
          </w:p>
          <w:p w14:paraId="55150520" w14:textId="58B9E2C1" w:rsidR="002003AE" w:rsidRPr="005A41FA" w:rsidRDefault="002003AE" w:rsidP="005A41FA">
            <w:pPr>
              <w:pStyle w:val="BulletedListlvl1"/>
              <w:numPr>
                <w:ilvl w:val="0"/>
                <w:numId w:val="0"/>
              </w:numPr>
              <w:spacing w:before="120"/>
              <w:rPr>
                <w:rFonts w:cs="Arial"/>
                <w:sz w:val="22"/>
                <w:szCs w:val="22"/>
              </w:rPr>
            </w:pPr>
          </w:p>
        </w:tc>
      </w:tr>
      <w:tr w:rsidR="005C216F" w:rsidRPr="00754B74" w14:paraId="053D76D1" w14:textId="342CB168" w:rsidTr="005C216F">
        <w:tc>
          <w:tcPr>
            <w:tcW w:w="606" w:type="dxa"/>
          </w:tcPr>
          <w:p w14:paraId="2BACA7E0" w14:textId="77777777" w:rsidR="005C216F" w:rsidRPr="00754B74" w:rsidRDefault="005C216F" w:rsidP="000644CA">
            <w:pPr>
              <w:pStyle w:val="BulletedListlvl1"/>
              <w:numPr>
                <w:ilvl w:val="0"/>
                <w:numId w:val="4"/>
              </w:numPr>
              <w:ind w:left="0" w:firstLine="0"/>
            </w:pPr>
          </w:p>
        </w:tc>
        <w:tc>
          <w:tcPr>
            <w:tcW w:w="8892" w:type="dxa"/>
          </w:tcPr>
          <w:p w14:paraId="69F8B4D0" w14:textId="145212EC" w:rsidR="005C216F" w:rsidRPr="00754B74" w:rsidRDefault="005C216F" w:rsidP="000644CA">
            <w:pPr>
              <w:pStyle w:val="BulletedListlvl1"/>
              <w:numPr>
                <w:ilvl w:val="0"/>
                <w:numId w:val="0"/>
              </w:numPr>
            </w:pPr>
            <w:r w:rsidRPr="00754B74">
              <w:t>Are there particular transport scenarios for Category B infectious substances that require a specific concession or exemption?</w:t>
            </w:r>
          </w:p>
        </w:tc>
      </w:tr>
      <w:tr w:rsidR="007D499B" w:rsidRPr="00754B74" w14:paraId="1B293CEA" w14:textId="77777777" w:rsidTr="002B398B">
        <w:tc>
          <w:tcPr>
            <w:tcW w:w="9498" w:type="dxa"/>
            <w:gridSpan w:val="2"/>
          </w:tcPr>
          <w:p w14:paraId="69AA05AA" w14:textId="77777777" w:rsidR="007D499B" w:rsidRDefault="00D32133"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No comment</w:t>
            </w:r>
            <w:r w:rsidR="009433FE" w:rsidRPr="005A41FA">
              <w:rPr>
                <w:rFonts w:cs="Arial"/>
                <w:color w:val="215E99" w:themeColor="text2" w:themeTint="BF"/>
                <w:sz w:val="22"/>
                <w:szCs w:val="22"/>
              </w:rPr>
              <w:t>.</w:t>
            </w:r>
          </w:p>
          <w:p w14:paraId="2F5CEE28" w14:textId="324A162E" w:rsidR="002003AE" w:rsidRPr="005A41FA" w:rsidRDefault="002003AE" w:rsidP="005A41FA">
            <w:pPr>
              <w:pStyle w:val="BulletedListlvl1"/>
              <w:numPr>
                <w:ilvl w:val="0"/>
                <w:numId w:val="0"/>
              </w:numPr>
              <w:spacing w:before="120"/>
              <w:rPr>
                <w:rFonts w:cs="Arial"/>
                <w:sz w:val="22"/>
                <w:szCs w:val="22"/>
              </w:rPr>
            </w:pPr>
          </w:p>
        </w:tc>
      </w:tr>
      <w:tr w:rsidR="005C216F" w:rsidRPr="00754B74" w14:paraId="0BF2642D" w14:textId="0429D005" w:rsidTr="005C216F">
        <w:tc>
          <w:tcPr>
            <w:tcW w:w="606" w:type="dxa"/>
          </w:tcPr>
          <w:p w14:paraId="2C9FED25" w14:textId="77777777" w:rsidR="005C216F" w:rsidRPr="00754B74" w:rsidRDefault="005C216F" w:rsidP="000644CA">
            <w:pPr>
              <w:pStyle w:val="BulletedListlvl1"/>
              <w:numPr>
                <w:ilvl w:val="0"/>
                <w:numId w:val="4"/>
              </w:numPr>
              <w:ind w:left="0" w:firstLine="0"/>
            </w:pPr>
          </w:p>
        </w:tc>
        <w:tc>
          <w:tcPr>
            <w:tcW w:w="8892" w:type="dxa"/>
          </w:tcPr>
          <w:p w14:paraId="4B098F58" w14:textId="77777777" w:rsidR="005C216F" w:rsidRDefault="005C216F" w:rsidP="000644CA">
            <w:pPr>
              <w:pStyle w:val="BulletedListlvl1"/>
              <w:numPr>
                <w:ilvl w:val="0"/>
                <w:numId w:val="0"/>
              </w:numPr>
            </w:pPr>
            <w:r w:rsidRPr="00754B74">
              <w:t xml:space="preserve">Should toxic or corrosive gases be subjected to a lower threshold than “250”? </w:t>
            </w:r>
          </w:p>
          <w:p w14:paraId="2203EEF1" w14:textId="78986684" w:rsidR="005C216F" w:rsidRPr="00754B74" w:rsidRDefault="005C216F" w:rsidP="00362E64">
            <w:pPr>
              <w:pStyle w:val="BulletedListlvl1"/>
              <w:numPr>
                <w:ilvl w:val="0"/>
                <w:numId w:val="12"/>
              </w:numPr>
            </w:pPr>
            <w:r w:rsidRPr="00754B74">
              <w:rPr>
                <w:color w:val="24272A"/>
                <w14:ligatures w14:val="none"/>
              </w:rPr>
              <w:t>Note for comparison, ADR uses a threshold of “20” for these substances.</w:t>
            </w:r>
          </w:p>
        </w:tc>
      </w:tr>
      <w:tr w:rsidR="007D499B" w:rsidRPr="00754B74" w14:paraId="3EB37943" w14:textId="77777777" w:rsidTr="002B398B">
        <w:tc>
          <w:tcPr>
            <w:tcW w:w="9498" w:type="dxa"/>
            <w:gridSpan w:val="2"/>
          </w:tcPr>
          <w:p w14:paraId="618D9C5D" w14:textId="77777777" w:rsidR="007D499B" w:rsidRDefault="009B08A1"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No</w:t>
            </w:r>
            <w:r w:rsidR="009433FE" w:rsidRPr="005A41FA">
              <w:rPr>
                <w:rFonts w:cs="Arial"/>
                <w:color w:val="215E99" w:themeColor="text2" w:themeTint="BF"/>
                <w:sz w:val="22"/>
                <w:szCs w:val="22"/>
              </w:rPr>
              <w:t>.</w:t>
            </w:r>
          </w:p>
          <w:p w14:paraId="1C2B283D" w14:textId="3D81DFBC" w:rsidR="002003AE" w:rsidRPr="005A41FA" w:rsidRDefault="002003AE" w:rsidP="005A41FA">
            <w:pPr>
              <w:pStyle w:val="BulletedListlvl1"/>
              <w:numPr>
                <w:ilvl w:val="0"/>
                <w:numId w:val="0"/>
              </w:numPr>
              <w:spacing w:before="120"/>
              <w:rPr>
                <w:rFonts w:cs="Arial"/>
                <w:sz w:val="22"/>
                <w:szCs w:val="22"/>
              </w:rPr>
            </w:pPr>
          </w:p>
        </w:tc>
      </w:tr>
      <w:tr w:rsidR="005C216F" w:rsidRPr="00754B74" w14:paraId="7A811EB1" w14:textId="5E68AA6B" w:rsidTr="005C216F">
        <w:tc>
          <w:tcPr>
            <w:tcW w:w="606" w:type="dxa"/>
          </w:tcPr>
          <w:p w14:paraId="004CE0D4" w14:textId="77777777" w:rsidR="005C216F" w:rsidRPr="00754B74" w:rsidRDefault="005C216F" w:rsidP="000644CA">
            <w:pPr>
              <w:pStyle w:val="BulletedListlvl1"/>
              <w:numPr>
                <w:ilvl w:val="0"/>
                <w:numId w:val="4"/>
              </w:numPr>
              <w:ind w:left="0" w:firstLine="0"/>
            </w:pPr>
          </w:p>
        </w:tc>
        <w:tc>
          <w:tcPr>
            <w:tcW w:w="8892" w:type="dxa"/>
          </w:tcPr>
          <w:p w14:paraId="06076316" w14:textId="77777777" w:rsidR="005C216F" w:rsidRDefault="005C216F" w:rsidP="000644CA">
            <w:pPr>
              <w:pStyle w:val="BulletedListlvl1"/>
              <w:numPr>
                <w:ilvl w:val="0"/>
                <w:numId w:val="0"/>
              </w:numPr>
            </w:pPr>
            <w:r w:rsidRPr="00754B74">
              <w:t>Should self-reactive substances and organic peroxides be further divided up?</w:t>
            </w:r>
          </w:p>
          <w:p w14:paraId="3B20F5C3" w14:textId="3E6C0883" w:rsidR="005C216F" w:rsidRPr="00754B74" w:rsidRDefault="005C216F" w:rsidP="005158EB">
            <w:pPr>
              <w:pStyle w:val="BulletedListlvl1"/>
              <w:numPr>
                <w:ilvl w:val="0"/>
                <w:numId w:val="12"/>
              </w:numPr>
            </w:pPr>
            <w:r w:rsidRPr="00754B74">
              <w:rPr>
                <w:color w:val="24272A"/>
                <w14:ligatures w14:val="none"/>
              </w:rPr>
              <w:t>Note for comparison, ADR assigns a threshold of “20” for types B &amp; C, and any of these substances that require temperature control to remain stable in transport.</w:t>
            </w:r>
          </w:p>
        </w:tc>
      </w:tr>
      <w:tr w:rsidR="007D499B" w:rsidRPr="00754B74" w14:paraId="3D325E8A" w14:textId="77777777" w:rsidTr="002B398B">
        <w:tc>
          <w:tcPr>
            <w:tcW w:w="9498" w:type="dxa"/>
            <w:gridSpan w:val="2"/>
          </w:tcPr>
          <w:p w14:paraId="75EBEE7A" w14:textId="77777777" w:rsidR="007D499B" w:rsidRDefault="009B08A1"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No</w:t>
            </w:r>
            <w:r w:rsidR="009433FE" w:rsidRPr="005A41FA">
              <w:rPr>
                <w:rFonts w:cs="Arial"/>
                <w:color w:val="215E99" w:themeColor="text2" w:themeTint="BF"/>
                <w:sz w:val="22"/>
                <w:szCs w:val="22"/>
              </w:rPr>
              <w:t>.</w:t>
            </w:r>
          </w:p>
          <w:p w14:paraId="5EDC1C31" w14:textId="3697022C" w:rsidR="002003AE" w:rsidRPr="005A41FA" w:rsidRDefault="002003AE" w:rsidP="005A41FA">
            <w:pPr>
              <w:pStyle w:val="BulletedListlvl1"/>
              <w:numPr>
                <w:ilvl w:val="0"/>
                <w:numId w:val="0"/>
              </w:numPr>
              <w:spacing w:before="120"/>
              <w:rPr>
                <w:rFonts w:cs="Arial"/>
                <w:sz w:val="22"/>
                <w:szCs w:val="22"/>
              </w:rPr>
            </w:pPr>
          </w:p>
        </w:tc>
      </w:tr>
      <w:tr w:rsidR="005C216F" w:rsidRPr="00754B74" w14:paraId="6C0276E2" w14:textId="647D3F25" w:rsidTr="005C216F">
        <w:tc>
          <w:tcPr>
            <w:tcW w:w="606" w:type="dxa"/>
          </w:tcPr>
          <w:p w14:paraId="7C090414" w14:textId="77777777" w:rsidR="005C216F" w:rsidRPr="00754B74" w:rsidRDefault="005C216F" w:rsidP="000644CA">
            <w:pPr>
              <w:pStyle w:val="BulletedListlvl1"/>
              <w:numPr>
                <w:ilvl w:val="0"/>
                <w:numId w:val="4"/>
              </w:numPr>
              <w:ind w:left="0" w:firstLine="0"/>
            </w:pPr>
          </w:p>
        </w:tc>
        <w:tc>
          <w:tcPr>
            <w:tcW w:w="8892" w:type="dxa"/>
          </w:tcPr>
          <w:p w14:paraId="6A82A6D0" w14:textId="77777777" w:rsidR="005C216F" w:rsidRDefault="005C216F" w:rsidP="000644CA">
            <w:pPr>
              <w:pStyle w:val="BulletedListlvl1"/>
              <w:numPr>
                <w:ilvl w:val="0"/>
                <w:numId w:val="0"/>
              </w:numPr>
            </w:pPr>
            <w:r w:rsidRPr="00754B74">
              <w:t>Should aerosols be treated like other gases, and be subjected to a lower threshold for higher risk aerosols?</w:t>
            </w:r>
          </w:p>
          <w:p w14:paraId="57517BAD" w14:textId="34CBA80E" w:rsidR="005C216F" w:rsidRPr="00754B74" w:rsidRDefault="005C216F" w:rsidP="00B671A0">
            <w:pPr>
              <w:pStyle w:val="BulletedListlvl1"/>
              <w:numPr>
                <w:ilvl w:val="0"/>
                <w:numId w:val="12"/>
              </w:numPr>
            </w:pPr>
            <w:r w:rsidRPr="00754B74">
              <w:rPr>
                <w:color w:val="24272A"/>
                <w14:ligatures w14:val="none"/>
              </w:rPr>
              <w:t>Note for comparison, ADR assigns a threshold value of “20” for toxic and corrosive aerosols, and “333” for flammable aerosols.</w:t>
            </w:r>
          </w:p>
        </w:tc>
      </w:tr>
      <w:tr w:rsidR="007D499B" w:rsidRPr="00754B74" w14:paraId="2EB683E2" w14:textId="77777777" w:rsidTr="002B398B">
        <w:tc>
          <w:tcPr>
            <w:tcW w:w="9498" w:type="dxa"/>
            <w:gridSpan w:val="2"/>
          </w:tcPr>
          <w:p w14:paraId="6D987516" w14:textId="77777777" w:rsidR="007D499B" w:rsidRDefault="003E5BCB"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No</w:t>
            </w:r>
            <w:r w:rsidR="009433FE" w:rsidRPr="005A41FA">
              <w:rPr>
                <w:rFonts w:cs="Arial"/>
                <w:color w:val="215E99" w:themeColor="text2" w:themeTint="BF"/>
                <w:sz w:val="22"/>
                <w:szCs w:val="22"/>
              </w:rPr>
              <w:t>.</w:t>
            </w:r>
          </w:p>
          <w:p w14:paraId="54E34AB9" w14:textId="60BDF160" w:rsidR="002003AE" w:rsidRPr="005A41FA" w:rsidRDefault="002003AE" w:rsidP="005A41FA">
            <w:pPr>
              <w:pStyle w:val="BulletedListlvl1"/>
              <w:numPr>
                <w:ilvl w:val="0"/>
                <w:numId w:val="0"/>
              </w:numPr>
              <w:spacing w:before="120"/>
              <w:rPr>
                <w:rFonts w:cs="Arial"/>
                <w:sz w:val="22"/>
                <w:szCs w:val="22"/>
              </w:rPr>
            </w:pPr>
          </w:p>
        </w:tc>
      </w:tr>
      <w:tr w:rsidR="005C216F" w:rsidRPr="00754B74" w14:paraId="204A7D13" w14:textId="773D92B3" w:rsidTr="005C216F">
        <w:tc>
          <w:tcPr>
            <w:tcW w:w="606" w:type="dxa"/>
          </w:tcPr>
          <w:p w14:paraId="757ECBA3" w14:textId="77777777" w:rsidR="005C216F" w:rsidRPr="00754B74" w:rsidRDefault="005C216F" w:rsidP="000644CA">
            <w:pPr>
              <w:pStyle w:val="BulletedListlvl1"/>
              <w:numPr>
                <w:ilvl w:val="0"/>
                <w:numId w:val="4"/>
              </w:numPr>
              <w:ind w:left="0" w:firstLine="0"/>
            </w:pPr>
          </w:p>
        </w:tc>
        <w:tc>
          <w:tcPr>
            <w:tcW w:w="8892" w:type="dxa"/>
          </w:tcPr>
          <w:p w14:paraId="5305CB06" w14:textId="6D37171E" w:rsidR="005C216F" w:rsidRPr="00754B74" w:rsidRDefault="005C216F" w:rsidP="000644CA">
            <w:pPr>
              <w:pStyle w:val="BulletedListlvl1"/>
              <w:numPr>
                <w:ilvl w:val="0"/>
                <w:numId w:val="0"/>
              </w:numPr>
            </w:pPr>
            <w:r w:rsidRPr="00754B74">
              <w:t>Do you consider that including the transport categories in the dangerous goods list will assist you to determine if a load is a small load or not?</w:t>
            </w:r>
          </w:p>
        </w:tc>
      </w:tr>
      <w:tr w:rsidR="007D499B" w:rsidRPr="00754B74" w14:paraId="699488A4" w14:textId="77777777" w:rsidTr="002B398B">
        <w:tc>
          <w:tcPr>
            <w:tcW w:w="9498" w:type="dxa"/>
            <w:gridSpan w:val="2"/>
          </w:tcPr>
          <w:p w14:paraId="405FD44B" w14:textId="77777777" w:rsidR="007D499B" w:rsidRDefault="003E5BCB"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No</w:t>
            </w:r>
            <w:r w:rsidR="009433FE" w:rsidRPr="005A41FA">
              <w:rPr>
                <w:rFonts w:cs="Arial"/>
                <w:color w:val="215E99" w:themeColor="text2" w:themeTint="BF"/>
                <w:sz w:val="22"/>
                <w:szCs w:val="22"/>
              </w:rPr>
              <w:t>.</w:t>
            </w:r>
          </w:p>
          <w:p w14:paraId="0CF68D39" w14:textId="681368CC" w:rsidR="002003AE" w:rsidRPr="005A41FA" w:rsidRDefault="002003AE" w:rsidP="005A41FA">
            <w:pPr>
              <w:pStyle w:val="BulletedListlvl1"/>
              <w:numPr>
                <w:ilvl w:val="0"/>
                <w:numId w:val="0"/>
              </w:numPr>
              <w:spacing w:before="120"/>
              <w:rPr>
                <w:rFonts w:cs="Arial"/>
                <w:sz w:val="22"/>
                <w:szCs w:val="22"/>
              </w:rPr>
            </w:pPr>
          </w:p>
        </w:tc>
      </w:tr>
      <w:tr w:rsidR="005C216F" w:rsidRPr="00754B74" w14:paraId="5AAD37A4" w14:textId="14CAB172" w:rsidTr="005C216F">
        <w:tc>
          <w:tcPr>
            <w:tcW w:w="606" w:type="dxa"/>
          </w:tcPr>
          <w:p w14:paraId="4C818001" w14:textId="77777777" w:rsidR="005C216F" w:rsidRPr="00754B74" w:rsidRDefault="005C216F" w:rsidP="000644CA">
            <w:pPr>
              <w:pStyle w:val="BulletedListlvl1"/>
              <w:numPr>
                <w:ilvl w:val="0"/>
                <w:numId w:val="4"/>
              </w:numPr>
              <w:ind w:left="0" w:firstLine="0"/>
            </w:pPr>
          </w:p>
        </w:tc>
        <w:tc>
          <w:tcPr>
            <w:tcW w:w="8892" w:type="dxa"/>
          </w:tcPr>
          <w:p w14:paraId="64ACF7D9" w14:textId="17810AA1" w:rsidR="005C216F" w:rsidRPr="00754B74" w:rsidRDefault="005C216F" w:rsidP="000644CA">
            <w:pPr>
              <w:pStyle w:val="BulletedListlvl1"/>
              <w:numPr>
                <w:ilvl w:val="0"/>
                <w:numId w:val="0"/>
              </w:numPr>
            </w:pPr>
            <w:r w:rsidRPr="00754B74">
              <w:t>The specific concessions for transporters of small loads are included in 1.1.3.6.6. Are there any concessions that you think are, or are not, appropriate to include?</w:t>
            </w:r>
          </w:p>
        </w:tc>
      </w:tr>
      <w:tr w:rsidR="007D499B" w:rsidRPr="00754B74" w14:paraId="6D7F87DE" w14:textId="77777777" w:rsidTr="002B398B">
        <w:tc>
          <w:tcPr>
            <w:tcW w:w="9498" w:type="dxa"/>
            <w:gridSpan w:val="2"/>
          </w:tcPr>
          <w:p w14:paraId="7AD1259F" w14:textId="77777777" w:rsidR="007D499B" w:rsidRDefault="005A59EC"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No</w:t>
            </w:r>
            <w:r w:rsidR="009433FE" w:rsidRPr="005A41FA">
              <w:rPr>
                <w:rFonts w:cs="Arial"/>
                <w:color w:val="215E99" w:themeColor="text2" w:themeTint="BF"/>
                <w:sz w:val="22"/>
                <w:szCs w:val="22"/>
              </w:rPr>
              <w:t>.</w:t>
            </w:r>
          </w:p>
          <w:p w14:paraId="3CFA6849" w14:textId="51B84E92" w:rsidR="002003AE" w:rsidRPr="005A41FA" w:rsidRDefault="002003AE" w:rsidP="005A41FA">
            <w:pPr>
              <w:pStyle w:val="BulletedListlvl1"/>
              <w:numPr>
                <w:ilvl w:val="0"/>
                <w:numId w:val="0"/>
              </w:numPr>
              <w:spacing w:before="120"/>
              <w:rPr>
                <w:rFonts w:cs="Arial"/>
                <w:sz w:val="22"/>
                <w:szCs w:val="22"/>
              </w:rPr>
            </w:pPr>
          </w:p>
        </w:tc>
      </w:tr>
      <w:tr w:rsidR="005C216F" w:rsidRPr="00754B74" w14:paraId="250B2530" w14:textId="0759608F" w:rsidTr="005C216F">
        <w:tc>
          <w:tcPr>
            <w:tcW w:w="606" w:type="dxa"/>
          </w:tcPr>
          <w:p w14:paraId="070CB9CD" w14:textId="77777777" w:rsidR="005C216F" w:rsidRPr="00754B74" w:rsidRDefault="005C216F" w:rsidP="000644CA">
            <w:pPr>
              <w:pStyle w:val="BulletedListlvl1"/>
              <w:numPr>
                <w:ilvl w:val="0"/>
                <w:numId w:val="4"/>
              </w:numPr>
              <w:ind w:left="0" w:firstLine="0"/>
            </w:pPr>
          </w:p>
        </w:tc>
        <w:tc>
          <w:tcPr>
            <w:tcW w:w="8892" w:type="dxa"/>
          </w:tcPr>
          <w:p w14:paraId="423C796D" w14:textId="01647C99" w:rsidR="005C216F" w:rsidRPr="00754B74" w:rsidRDefault="005C216F" w:rsidP="000644CA">
            <w:pPr>
              <w:pStyle w:val="BulletedListlvl1"/>
              <w:numPr>
                <w:ilvl w:val="0"/>
                <w:numId w:val="0"/>
              </w:numPr>
            </w:pPr>
            <w:r w:rsidRPr="00754B74">
              <w:t>Do you consider there are other substances or articles that should be included in the “0” threshold category? Placarding is mandatory for anything included in this category.</w:t>
            </w:r>
          </w:p>
        </w:tc>
      </w:tr>
      <w:tr w:rsidR="007D499B" w:rsidRPr="00754B74" w14:paraId="3AD5919E" w14:textId="77777777" w:rsidTr="002B398B">
        <w:tc>
          <w:tcPr>
            <w:tcW w:w="9498" w:type="dxa"/>
            <w:gridSpan w:val="2"/>
          </w:tcPr>
          <w:p w14:paraId="5ED07BE5" w14:textId="77777777" w:rsidR="007D499B" w:rsidRDefault="005A59EC"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No</w:t>
            </w:r>
            <w:r w:rsidR="009433FE" w:rsidRPr="005A41FA">
              <w:rPr>
                <w:rFonts w:cs="Arial"/>
                <w:color w:val="215E99" w:themeColor="text2" w:themeTint="BF"/>
                <w:sz w:val="22"/>
                <w:szCs w:val="22"/>
              </w:rPr>
              <w:t>.</w:t>
            </w:r>
          </w:p>
          <w:p w14:paraId="5CD38D03" w14:textId="70775E49" w:rsidR="002003AE" w:rsidRPr="005A41FA" w:rsidRDefault="002003AE" w:rsidP="005A41FA">
            <w:pPr>
              <w:pStyle w:val="BulletedListlvl1"/>
              <w:numPr>
                <w:ilvl w:val="0"/>
                <w:numId w:val="0"/>
              </w:numPr>
              <w:spacing w:before="120"/>
              <w:rPr>
                <w:rFonts w:cs="Arial"/>
                <w:sz w:val="22"/>
                <w:szCs w:val="22"/>
              </w:rPr>
            </w:pPr>
          </w:p>
        </w:tc>
      </w:tr>
      <w:tr w:rsidR="005C216F" w:rsidRPr="00754B74" w14:paraId="53CAFBB8" w14:textId="35755344" w:rsidTr="005C216F">
        <w:tc>
          <w:tcPr>
            <w:tcW w:w="606" w:type="dxa"/>
          </w:tcPr>
          <w:p w14:paraId="12B623DB" w14:textId="77777777" w:rsidR="005C216F" w:rsidRPr="00754B74" w:rsidRDefault="005C216F" w:rsidP="000644CA">
            <w:pPr>
              <w:pStyle w:val="BulletedListlvl1"/>
              <w:numPr>
                <w:ilvl w:val="0"/>
                <w:numId w:val="4"/>
              </w:numPr>
              <w:ind w:left="0" w:firstLine="0"/>
            </w:pPr>
          </w:p>
        </w:tc>
        <w:tc>
          <w:tcPr>
            <w:tcW w:w="8892" w:type="dxa"/>
          </w:tcPr>
          <w:p w14:paraId="379E6D11" w14:textId="6A63D382" w:rsidR="005C216F" w:rsidRPr="00754B74" w:rsidRDefault="005C216F" w:rsidP="000644CA">
            <w:pPr>
              <w:pStyle w:val="BulletedListlvl1"/>
              <w:numPr>
                <w:ilvl w:val="0"/>
                <w:numId w:val="0"/>
              </w:numPr>
            </w:pPr>
            <w:r w:rsidRPr="00754B74">
              <w:t>Do you consider there are other substances or articles that should be included in the “unlimited” threshold category? Placarding is not required for anything included in this category.</w:t>
            </w:r>
          </w:p>
        </w:tc>
      </w:tr>
      <w:tr w:rsidR="007D499B" w:rsidRPr="00754B74" w14:paraId="548418BA" w14:textId="37EB4167" w:rsidTr="002B398B">
        <w:tc>
          <w:tcPr>
            <w:tcW w:w="9498" w:type="dxa"/>
            <w:gridSpan w:val="2"/>
          </w:tcPr>
          <w:p w14:paraId="1F14BF6E" w14:textId="77777777" w:rsidR="007D499B" w:rsidRDefault="005A59EC" w:rsidP="005A41FA">
            <w:pPr>
              <w:pStyle w:val="Boxheading"/>
              <w:spacing w:after="120"/>
              <w:rPr>
                <w:rFonts w:cs="Arial"/>
                <w:b w:val="0"/>
                <w:bCs w:val="0"/>
                <w:color w:val="215E99" w:themeColor="text2" w:themeTint="BF"/>
                <w:sz w:val="22"/>
                <w:szCs w:val="22"/>
              </w:rPr>
            </w:pPr>
            <w:r w:rsidRPr="005A41FA">
              <w:rPr>
                <w:rFonts w:cs="Arial"/>
                <w:b w:val="0"/>
                <w:bCs w:val="0"/>
                <w:color w:val="215E99" w:themeColor="text2" w:themeTint="BF"/>
                <w:sz w:val="22"/>
                <w:szCs w:val="22"/>
              </w:rPr>
              <w:t>No</w:t>
            </w:r>
            <w:r w:rsidR="009433FE" w:rsidRPr="005A41FA">
              <w:rPr>
                <w:rFonts w:cs="Arial"/>
                <w:b w:val="0"/>
                <w:bCs w:val="0"/>
                <w:color w:val="215E99" w:themeColor="text2" w:themeTint="BF"/>
                <w:sz w:val="22"/>
                <w:szCs w:val="22"/>
              </w:rPr>
              <w:t>.</w:t>
            </w:r>
          </w:p>
          <w:p w14:paraId="5F8D8DC1" w14:textId="5137D047" w:rsidR="002003AE" w:rsidRPr="005A41FA" w:rsidRDefault="002003AE" w:rsidP="005A41FA">
            <w:pPr>
              <w:pStyle w:val="Boxheading"/>
              <w:spacing w:after="120"/>
              <w:rPr>
                <w:rFonts w:cs="Arial"/>
                <w:b w:val="0"/>
                <w:bCs w:val="0"/>
                <w:sz w:val="22"/>
                <w:szCs w:val="22"/>
              </w:rPr>
            </w:pPr>
          </w:p>
        </w:tc>
      </w:tr>
    </w:tbl>
    <w:p w14:paraId="237F4D25" w14:textId="77777777" w:rsidR="004146CC" w:rsidRDefault="004146CC"/>
    <w:tbl>
      <w:tblPr>
        <w:tblStyle w:val="TableGrid"/>
        <w:tblW w:w="9498" w:type="dxa"/>
        <w:tblInd w:w="-147" w:type="dxa"/>
        <w:tblLook w:val="04A0" w:firstRow="1" w:lastRow="0" w:firstColumn="1" w:lastColumn="0" w:noHBand="0" w:noVBand="1"/>
      </w:tblPr>
      <w:tblGrid>
        <w:gridCol w:w="606"/>
        <w:gridCol w:w="8892"/>
      </w:tblGrid>
      <w:tr w:rsidR="000D1162" w:rsidRPr="00961571" w14:paraId="4F5C28D7" w14:textId="406F79D2" w:rsidTr="000D1162">
        <w:tc>
          <w:tcPr>
            <w:tcW w:w="9498" w:type="dxa"/>
            <w:gridSpan w:val="2"/>
          </w:tcPr>
          <w:p w14:paraId="6AB57BD2" w14:textId="7CE708FE" w:rsidR="000D1162" w:rsidRPr="00961571" w:rsidRDefault="000D1162" w:rsidP="000644CA">
            <w:pPr>
              <w:spacing w:before="120" w:after="120" w:line="264" w:lineRule="auto"/>
              <w:rPr>
                <w:rFonts w:ascii="Arial" w:eastAsia="Cambria" w:hAnsi="Arial" w:cs="Times New Roman"/>
                <w:b/>
                <w:bCs/>
                <w:color w:val="24272A"/>
                <w:sz w:val="20"/>
                <w:szCs w:val="24"/>
                <w14:ligatures w14:val="none"/>
              </w:rPr>
            </w:pPr>
            <w:r>
              <w:rPr>
                <w:rFonts w:ascii="Arial" w:eastAsia="Cambria" w:hAnsi="Arial" w:cs="Times New Roman"/>
                <w:b/>
                <w:bCs/>
                <w:color w:val="24272A"/>
                <w:sz w:val="20"/>
                <w:szCs w:val="24"/>
                <w14:ligatures w14:val="none"/>
              </w:rPr>
              <w:t>5.13.6.2: Driver licensing</w:t>
            </w:r>
          </w:p>
        </w:tc>
      </w:tr>
      <w:tr w:rsidR="000D1162" w:rsidRPr="00961571" w14:paraId="39007B0B" w14:textId="77777777" w:rsidTr="000D1162">
        <w:tc>
          <w:tcPr>
            <w:tcW w:w="9498" w:type="dxa"/>
            <w:gridSpan w:val="2"/>
          </w:tcPr>
          <w:p w14:paraId="29141F8D" w14:textId="786AADE8" w:rsidR="000D1162" w:rsidRPr="00C5344A" w:rsidRDefault="000D1162" w:rsidP="000644CA">
            <w:pPr>
              <w:spacing w:before="120" w:after="120" w:line="264" w:lineRule="auto"/>
              <w:rPr>
                <w:rFonts w:ascii="Arial" w:eastAsia="Cambria" w:hAnsi="Arial" w:cs="Times New Roman"/>
                <w:color w:val="24272A"/>
                <w:sz w:val="20"/>
                <w:szCs w:val="24"/>
                <w14:ligatures w14:val="none"/>
              </w:rPr>
            </w:pPr>
            <w:r w:rsidRPr="00C5344A">
              <w:rPr>
                <w:rFonts w:ascii="Arial" w:eastAsia="Cambria" w:hAnsi="Arial" w:cs="Times New Roman"/>
                <w:color w:val="24272A"/>
                <w:sz w:val="20"/>
                <w:szCs w:val="24"/>
                <w14:ligatures w14:val="none"/>
              </w:rPr>
              <w:t>NOTE: As discussed in the C-RIS, this will be subjected to further investigation. Responses to these questions will be used to determine the appropriate course of action for this work.</w:t>
            </w:r>
          </w:p>
        </w:tc>
      </w:tr>
      <w:tr w:rsidR="000D1162" w:rsidRPr="00754B74" w14:paraId="5C4D06D6" w14:textId="4ED7F76E" w:rsidTr="000D1162">
        <w:tc>
          <w:tcPr>
            <w:tcW w:w="606" w:type="dxa"/>
          </w:tcPr>
          <w:p w14:paraId="2753B226" w14:textId="77777777" w:rsidR="000D1162" w:rsidRPr="00754B74" w:rsidRDefault="000D1162" w:rsidP="000644CA">
            <w:pPr>
              <w:pStyle w:val="BulletedListlvl1"/>
              <w:numPr>
                <w:ilvl w:val="0"/>
                <w:numId w:val="4"/>
              </w:numPr>
              <w:ind w:left="0" w:firstLine="0"/>
            </w:pPr>
          </w:p>
        </w:tc>
        <w:tc>
          <w:tcPr>
            <w:tcW w:w="8892" w:type="dxa"/>
          </w:tcPr>
          <w:p w14:paraId="1D979C1F" w14:textId="197B3958" w:rsidR="000D1162" w:rsidRPr="00754B74" w:rsidRDefault="000D1162" w:rsidP="000644CA">
            <w:pPr>
              <w:pStyle w:val="BulletedListlvl1"/>
              <w:numPr>
                <w:ilvl w:val="0"/>
                <w:numId w:val="0"/>
              </w:numPr>
            </w:pPr>
            <w:r w:rsidRPr="00754B74">
              <w:t>Do you support different requirements for driver and vehicle licensing?</w:t>
            </w:r>
          </w:p>
        </w:tc>
      </w:tr>
      <w:tr w:rsidR="000D1162" w:rsidRPr="00754B74" w14:paraId="56653215" w14:textId="77777777" w:rsidTr="002B398B">
        <w:tc>
          <w:tcPr>
            <w:tcW w:w="9498" w:type="dxa"/>
            <w:gridSpan w:val="2"/>
          </w:tcPr>
          <w:p w14:paraId="12C72C22" w14:textId="77777777" w:rsidR="000B517D" w:rsidRDefault="00FA2B34"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Yes</w:t>
            </w:r>
            <w:r w:rsidR="009433FE">
              <w:rPr>
                <w:rFonts w:cs="Arial"/>
                <w:color w:val="215E99" w:themeColor="text2" w:themeTint="BF"/>
                <w:sz w:val="22"/>
                <w:szCs w:val="22"/>
              </w:rPr>
              <w:t xml:space="preserve">. It </w:t>
            </w:r>
            <w:r w:rsidR="00A81B85" w:rsidRPr="005A41FA">
              <w:rPr>
                <w:rFonts w:cs="Arial"/>
                <w:color w:val="215E99" w:themeColor="text2" w:themeTint="BF"/>
                <w:sz w:val="22"/>
                <w:szCs w:val="22"/>
              </w:rPr>
              <w:t xml:space="preserve">is not appropriate to </w:t>
            </w:r>
            <w:r w:rsidR="000B517D">
              <w:rPr>
                <w:rFonts w:cs="Arial"/>
                <w:color w:val="215E99" w:themeColor="text2" w:themeTint="BF"/>
                <w:sz w:val="22"/>
                <w:szCs w:val="22"/>
              </w:rPr>
              <w:t xml:space="preserve">apply </w:t>
            </w:r>
            <w:r w:rsidR="00A81B85" w:rsidRPr="005A41FA">
              <w:rPr>
                <w:rFonts w:cs="Arial"/>
                <w:color w:val="215E99" w:themeColor="text2" w:themeTint="BF"/>
                <w:sz w:val="22"/>
                <w:szCs w:val="22"/>
              </w:rPr>
              <w:t>dangerous goods vehicle licenc</w:t>
            </w:r>
            <w:r w:rsidR="000B517D">
              <w:rPr>
                <w:rFonts w:cs="Arial"/>
                <w:color w:val="215E99" w:themeColor="text2" w:themeTint="BF"/>
                <w:sz w:val="22"/>
                <w:szCs w:val="22"/>
              </w:rPr>
              <w:t>ing to</w:t>
            </w:r>
            <w:r w:rsidR="00A81B85" w:rsidRPr="005A41FA">
              <w:rPr>
                <w:rFonts w:cs="Arial"/>
                <w:color w:val="215E99" w:themeColor="text2" w:themeTint="BF"/>
                <w:sz w:val="22"/>
                <w:szCs w:val="22"/>
              </w:rPr>
              <w:t xml:space="preserve"> non</w:t>
            </w:r>
            <w:r w:rsidR="009433FE">
              <w:rPr>
                <w:rFonts w:cs="Arial"/>
                <w:color w:val="215E99" w:themeColor="text2" w:themeTint="BF"/>
                <w:sz w:val="22"/>
                <w:szCs w:val="22"/>
              </w:rPr>
              <w:t>-</w:t>
            </w:r>
            <w:r w:rsidR="00A81B85" w:rsidRPr="005A41FA">
              <w:rPr>
                <w:rFonts w:cs="Arial"/>
                <w:color w:val="215E99" w:themeColor="text2" w:themeTint="BF"/>
                <w:sz w:val="22"/>
                <w:szCs w:val="22"/>
              </w:rPr>
              <w:t>tanker vehicles</w:t>
            </w:r>
            <w:r w:rsidR="009433FE">
              <w:rPr>
                <w:rFonts w:cs="Arial"/>
                <w:color w:val="215E99" w:themeColor="text2" w:themeTint="BF"/>
                <w:sz w:val="22"/>
                <w:szCs w:val="22"/>
              </w:rPr>
              <w:t xml:space="preserve">. </w:t>
            </w:r>
          </w:p>
          <w:p w14:paraId="3F35E534" w14:textId="2676B4E3" w:rsidR="0018397E" w:rsidRDefault="009433FE" w:rsidP="005A41FA">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I</w:t>
            </w:r>
            <w:r w:rsidR="00A81B85" w:rsidRPr="005A41FA">
              <w:rPr>
                <w:rFonts w:cs="Arial"/>
                <w:color w:val="215E99" w:themeColor="text2" w:themeTint="BF"/>
                <w:sz w:val="22"/>
                <w:szCs w:val="22"/>
              </w:rPr>
              <w:t>t is</w:t>
            </w:r>
            <w:r w:rsidR="000B517D">
              <w:rPr>
                <w:rFonts w:cs="Arial"/>
                <w:color w:val="215E99" w:themeColor="text2" w:themeTint="BF"/>
                <w:sz w:val="22"/>
                <w:szCs w:val="22"/>
              </w:rPr>
              <w:t>, however,</w:t>
            </w:r>
            <w:r w:rsidR="00A81B85" w:rsidRPr="005A41FA">
              <w:rPr>
                <w:rFonts w:cs="Arial"/>
                <w:color w:val="215E99" w:themeColor="text2" w:themeTint="BF"/>
                <w:sz w:val="22"/>
                <w:szCs w:val="22"/>
              </w:rPr>
              <w:t xml:space="preserve"> appropriate to have a dangerous goods driver licence for some of these loads</w:t>
            </w:r>
            <w:r w:rsidR="000B517D">
              <w:rPr>
                <w:rFonts w:cs="Arial"/>
                <w:color w:val="215E99" w:themeColor="text2" w:themeTint="BF"/>
                <w:sz w:val="22"/>
                <w:szCs w:val="22"/>
              </w:rPr>
              <w:t>,</w:t>
            </w:r>
            <w:r w:rsidR="00A81B85" w:rsidRPr="005A41FA">
              <w:rPr>
                <w:rFonts w:cs="Arial"/>
                <w:color w:val="215E99" w:themeColor="text2" w:themeTint="BF"/>
                <w:sz w:val="22"/>
                <w:szCs w:val="22"/>
              </w:rPr>
              <w:t xml:space="preserve"> such as portable tanks.</w:t>
            </w:r>
          </w:p>
          <w:p w14:paraId="1D761736" w14:textId="38ED3B93" w:rsidR="002003AE" w:rsidRPr="00754B74" w:rsidRDefault="002003AE" w:rsidP="005A41FA">
            <w:pPr>
              <w:pStyle w:val="BulletedListlvl1"/>
              <w:numPr>
                <w:ilvl w:val="0"/>
                <w:numId w:val="0"/>
              </w:numPr>
              <w:spacing w:before="120"/>
            </w:pPr>
          </w:p>
        </w:tc>
      </w:tr>
      <w:tr w:rsidR="000D1162" w:rsidRPr="00754B74" w14:paraId="74836334" w14:textId="61D7822F" w:rsidTr="000D1162">
        <w:tc>
          <w:tcPr>
            <w:tcW w:w="606" w:type="dxa"/>
          </w:tcPr>
          <w:p w14:paraId="36AA3156" w14:textId="77777777" w:rsidR="000D1162" w:rsidRPr="00754B74" w:rsidRDefault="000D1162" w:rsidP="000644CA">
            <w:pPr>
              <w:pStyle w:val="BulletedListlvl1"/>
              <w:numPr>
                <w:ilvl w:val="0"/>
                <w:numId w:val="4"/>
              </w:numPr>
              <w:ind w:left="0" w:firstLine="0"/>
            </w:pPr>
          </w:p>
        </w:tc>
        <w:tc>
          <w:tcPr>
            <w:tcW w:w="8892" w:type="dxa"/>
          </w:tcPr>
          <w:p w14:paraId="120C14B7" w14:textId="531DBB60" w:rsidR="000D1162" w:rsidRPr="00754B74" w:rsidRDefault="000D1162" w:rsidP="000644CA">
            <w:pPr>
              <w:pStyle w:val="BulletedListlvl1"/>
              <w:numPr>
                <w:ilvl w:val="0"/>
                <w:numId w:val="0"/>
              </w:numPr>
            </w:pPr>
            <w:r w:rsidRPr="00754B74">
              <w:t>Do you consider that formal training for drivers would be useful in cases where a driver does not need a licence?</w:t>
            </w:r>
          </w:p>
        </w:tc>
      </w:tr>
      <w:tr w:rsidR="000D1162" w:rsidRPr="00754B74" w14:paraId="1002AF0A" w14:textId="77777777" w:rsidTr="002B398B">
        <w:tc>
          <w:tcPr>
            <w:tcW w:w="9498" w:type="dxa"/>
            <w:gridSpan w:val="2"/>
          </w:tcPr>
          <w:p w14:paraId="35D04FD9" w14:textId="77777777" w:rsidR="0087002B" w:rsidRDefault="00F514CA"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Yes</w:t>
            </w:r>
            <w:r w:rsidR="009433FE">
              <w:rPr>
                <w:rFonts w:cs="Arial"/>
                <w:color w:val="215E99" w:themeColor="text2" w:themeTint="BF"/>
                <w:sz w:val="22"/>
                <w:szCs w:val="22"/>
              </w:rPr>
              <w:t>. A</w:t>
            </w:r>
            <w:r w:rsidRPr="005A41FA">
              <w:rPr>
                <w:rFonts w:cs="Arial"/>
                <w:color w:val="215E99" w:themeColor="text2" w:themeTint="BF"/>
                <w:sz w:val="22"/>
                <w:szCs w:val="22"/>
              </w:rPr>
              <w:t xml:space="preserve"> driver has regulatory responsibilities and needs to be made aware of these obligations.</w:t>
            </w:r>
          </w:p>
          <w:p w14:paraId="16387C3B" w14:textId="7C0379D8" w:rsidR="007033A8" w:rsidRPr="00754B74" w:rsidRDefault="007033A8" w:rsidP="005A41FA">
            <w:pPr>
              <w:pStyle w:val="BulletedListlvl1"/>
              <w:numPr>
                <w:ilvl w:val="0"/>
                <w:numId w:val="0"/>
              </w:numPr>
              <w:spacing w:before="120"/>
            </w:pPr>
          </w:p>
        </w:tc>
      </w:tr>
      <w:tr w:rsidR="000D1162" w:rsidRPr="00754B74" w14:paraId="5FD4C654" w14:textId="7EFC5EF1" w:rsidTr="000D1162">
        <w:tc>
          <w:tcPr>
            <w:tcW w:w="606" w:type="dxa"/>
          </w:tcPr>
          <w:p w14:paraId="2457B8C7" w14:textId="77777777" w:rsidR="000D1162" w:rsidRPr="00754B74" w:rsidRDefault="000D1162" w:rsidP="000644CA">
            <w:pPr>
              <w:pStyle w:val="BulletedListlvl1"/>
              <w:numPr>
                <w:ilvl w:val="0"/>
                <w:numId w:val="4"/>
              </w:numPr>
              <w:ind w:left="0" w:firstLine="0"/>
            </w:pPr>
          </w:p>
        </w:tc>
        <w:tc>
          <w:tcPr>
            <w:tcW w:w="8892" w:type="dxa"/>
          </w:tcPr>
          <w:p w14:paraId="6F81C0F7" w14:textId="6CD78D61" w:rsidR="000D1162" w:rsidRPr="00754B74" w:rsidRDefault="000D1162" w:rsidP="000644CA">
            <w:pPr>
              <w:pStyle w:val="BulletedListlvl1"/>
              <w:numPr>
                <w:ilvl w:val="0"/>
                <w:numId w:val="0"/>
              </w:numPr>
            </w:pPr>
            <w:r w:rsidRPr="00754B74">
              <w:t>Do you support the introduction of a notification scheme for vehicles that don’t require a licence?</w:t>
            </w:r>
          </w:p>
        </w:tc>
      </w:tr>
      <w:tr w:rsidR="000D1162" w:rsidRPr="00754B74" w14:paraId="4BAAF2E6" w14:textId="3CDA791C" w:rsidTr="002B398B">
        <w:tc>
          <w:tcPr>
            <w:tcW w:w="9498" w:type="dxa"/>
            <w:gridSpan w:val="2"/>
          </w:tcPr>
          <w:p w14:paraId="47B000A0" w14:textId="2AF9FD17" w:rsidR="0087002B" w:rsidRDefault="007B1A13" w:rsidP="005A41FA">
            <w:pPr>
              <w:pStyle w:val="Boxheading"/>
              <w:spacing w:after="120"/>
              <w:rPr>
                <w:rFonts w:cs="Arial"/>
                <w:b w:val="0"/>
                <w:bCs w:val="0"/>
                <w:color w:val="215E99" w:themeColor="text2" w:themeTint="BF"/>
                <w:sz w:val="22"/>
                <w:szCs w:val="22"/>
              </w:rPr>
            </w:pPr>
            <w:r w:rsidRPr="005A41FA">
              <w:rPr>
                <w:rFonts w:cs="Arial"/>
                <w:b w:val="0"/>
                <w:bCs w:val="0"/>
                <w:color w:val="215E99" w:themeColor="text2" w:themeTint="BF"/>
                <w:sz w:val="22"/>
                <w:szCs w:val="22"/>
              </w:rPr>
              <w:t>No</w:t>
            </w:r>
            <w:r w:rsidR="009433FE">
              <w:rPr>
                <w:rFonts w:cs="Arial"/>
                <w:b w:val="0"/>
                <w:bCs w:val="0"/>
                <w:color w:val="215E99" w:themeColor="text2" w:themeTint="BF"/>
                <w:sz w:val="22"/>
                <w:szCs w:val="22"/>
              </w:rPr>
              <w:t xml:space="preserve">. This </w:t>
            </w:r>
            <w:r w:rsidRPr="005A41FA">
              <w:rPr>
                <w:rFonts w:cs="Arial"/>
                <w:b w:val="0"/>
                <w:bCs w:val="0"/>
                <w:color w:val="215E99" w:themeColor="text2" w:themeTint="BF"/>
                <w:sz w:val="22"/>
                <w:szCs w:val="22"/>
              </w:rPr>
              <w:t xml:space="preserve">increases the regulatory burden for little or no benefit. </w:t>
            </w:r>
            <w:r w:rsidR="007033A8">
              <w:rPr>
                <w:rFonts w:cs="Arial"/>
                <w:b w:val="0"/>
                <w:bCs w:val="0"/>
                <w:color w:val="215E99" w:themeColor="text2" w:themeTint="BF"/>
                <w:sz w:val="22"/>
                <w:szCs w:val="22"/>
              </w:rPr>
              <w:t>It is unknown w</w:t>
            </w:r>
            <w:r w:rsidRPr="005A41FA">
              <w:rPr>
                <w:rFonts w:cs="Arial"/>
                <w:b w:val="0"/>
                <w:bCs w:val="0"/>
                <w:color w:val="215E99" w:themeColor="text2" w:themeTint="BF"/>
                <w:sz w:val="22"/>
                <w:szCs w:val="22"/>
              </w:rPr>
              <w:t xml:space="preserve">hat the </w:t>
            </w:r>
            <w:r w:rsidR="005C36F1" w:rsidRPr="005A41FA">
              <w:rPr>
                <w:rFonts w:cs="Arial"/>
                <w:b w:val="0"/>
                <w:bCs w:val="0"/>
                <w:color w:val="215E99" w:themeColor="text2" w:themeTint="BF"/>
                <w:sz w:val="22"/>
                <w:szCs w:val="22"/>
              </w:rPr>
              <w:t xml:space="preserve">jurisdictions </w:t>
            </w:r>
            <w:r w:rsidR="007033A8">
              <w:rPr>
                <w:rFonts w:cs="Arial"/>
                <w:b w:val="0"/>
                <w:bCs w:val="0"/>
                <w:color w:val="215E99" w:themeColor="text2" w:themeTint="BF"/>
                <w:sz w:val="22"/>
                <w:szCs w:val="22"/>
              </w:rPr>
              <w:t xml:space="preserve">would </w:t>
            </w:r>
            <w:r w:rsidR="005C36F1" w:rsidRPr="005A41FA">
              <w:rPr>
                <w:rFonts w:cs="Arial"/>
                <w:b w:val="0"/>
                <w:bCs w:val="0"/>
                <w:color w:val="215E99" w:themeColor="text2" w:themeTint="BF"/>
                <w:sz w:val="22"/>
                <w:szCs w:val="22"/>
              </w:rPr>
              <w:t>do with the notification data</w:t>
            </w:r>
            <w:r w:rsidR="007033A8">
              <w:rPr>
                <w:rFonts w:cs="Arial"/>
                <w:b w:val="0"/>
                <w:bCs w:val="0"/>
                <w:color w:val="215E99" w:themeColor="text2" w:themeTint="BF"/>
                <w:sz w:val="22"/>
                <w:szCs w:val="22"/>
              </w:rPr>
              <w:t>, if anything at all.</w:t>
            </w:r>
          </w:p>
          <w:p w14:paraId="00C97570" w14:textId="4A69B243" w:rsidR="002003AE" w:rsidRPr="007B1A13" w:rsidRDefault="002003AE" w:rsidP="005A41FA">
            <w:pPr>
              <w:pStyle w:val="Boxheading"/>
              <w:spacing w:after="120"/>
              <w:rPr>
                <w:b w:val="0"/>
                <w:bCs w:val="0"/>
              </w:rPr>
            </w:pPr>
          </w:p>
        </w:tc>
      </w:tr>
    </w:tbl>
    <w:p w14:paraId="51964924" w14:textId="77777777" w:rsidR="006B2B67" w:rsidRDefault="006B2B67"/>
    <w:tbl>
      <w:tblPr>
        <w:tblStyle w:val="TableGrid"/>
        <w:tblW w:w="9498" w:type="dxa"/>
        <w:tblInd w:w="-147" w:type="dxa"/>
        <w:tblLook w:val="04A0" w:firstRow="1" w:lastRow="0" w:firstColumn="1" w:lastColumn="0" w:noHBand="0" w:noVBand="1"/>
      </w:tblPr>
      <w:tblGrid>
        <w:gridCol w:w="606"/>
        <w:gridCol w:w="8892"/>
      </w:tblGrid>
      <w:tr w:rsidR="00BA52E0" w:rsidRPr="00754B74" w14:paraId="04A8A760" w14:textId="77777777" w:rsidTr="4F7BEBF0">
        <w:tc>
          <w:tcPr>
            <w:tcW w:w="9498" w:type="dxa"/>
            <w:gridSpan w:val="2"/>
          </w:tcPr>
          <w:p w14:paraId="15136A20" w14:textId="086CE3DB" w:rsidR="00BA52E0" w:rsidRPr="00BA52E0" w:rsidRDefault="00BA52E0" w:rsidP="008D1938">
            <w:pPr>
              <w:pStyle w:val="BulletedListlvl1"/>
              <w:numPr>
                <w:ilvl w:val="0"/>
                <w:numId w:val="0"/>
              </w:numPr>
              <w:ind w:left="742" w:hanging="742"/>
              <w:rPr>
                <w:b/>
                <w:bCs/>
              </w:rPr>
            </w:pPr>
            <w:r w:rsidRPr="00BA52E0">
              <w:rPr>
                <w:b/>
                <w:bCs/>
              </w:rPr>
              <w:t>6.2.2.4: Change in one-off costs required to comply with the draft Code</w:t>
            </w:r>
            <w:r w:rsidR="002E0B20">
              <w:rPr>
                <w:b/>
                <w:bCs/>
              </w:rPr>
              <w:t xml:space="preserve"> (suppliers</w:t>
            </w:r>
            <w:r w:rsidR="00E50C46">
              <w:rPr>
                <w:b/>
                <w:bCs/>
              </w:rPr>
              <w:t>,</w:t>
            </w:r>
            <w:r w:rsidR="002E0B20">
              <w:rPr>
                <w:b/>
                <w:bCs/>
              </w:rPr>
              <w:t xml:space="preserve"> manufacturers</w:t>
            </w:r>
            <w:r w:rsidR="00E50C46">
              <w:rPr>
                <w:b/>
                <w:bCs/>
              </w:rPr>
              <w:t xml:space="preserve"> and consignors</w:t>
            </w:r>
            <w:r w:rsidR="008D1938">
              <w:rPr>
                <w:b/>
                <w:bCs/>
              </w:rPr>
              <w:t>)</w:t>
            </w:r>
          </w:p>
        </w:tc>
      </w:tr>
      <w:tr w:rsidR="000D1162" w:rsidRPr="00754B74" w14:paraId="2CA4B54C" w14:textId="7ACF68E5" w:rsidTr="4F7BEBF0">
        <w:tc>
          <w:tcPr>
            <w:tcW w:w="606" w:type="dxa"/>
          </w:tcPr>
          <w:p w14:paraId="6CE3F36A" w14:textId="77777777" w:rsidR="000D1162" w:rsidRPr="00754B74" w:rsidRDefault="000D1162" w:rsidP="000644CA">
            <w:pPr>
              <w:pStyle w:val="BulletedListlvl1"/>
              <w:numPr>
                <w:ilvl w:val="0"/>
                <w:numId w:val="4"/>
              </w:numPr>
              <w:ind w:left="0" w:firstLine="0"/>
            </w:pPr>
          </w:p>
        </w:tc>
        <w:tc>
          <w:tcPr>
            <w:tcW w:w="8892" w:type="dxa"/>
          </w:tcPr>
          <w:p w14:paraId="783537A5" w14:textId="1E15CCD1" w:rsidR="000D1162" w:rsidRPr="00754B74" w:rsidRDefault="000D1162" w:rsidP="000644CA">
            <w:pPr>
              <w:pStyle w:val="BulletedListlvl1"/>
              <w:numPr>
                <w:ilvl w:val="0"/>
                <w:numId w:val="0"/>
              </w:numPr>
            </w:pPr>
            <w:r w:rsidRPr="00754B74">
              <w:t>How many people within your business will need to be retrained to support compliance with the draft Code? What is the expected training cost per person?</w:t>
            </w:r>
          </w:p>
        </w:tc>
      </w:tr>
      <w:tr w:rsidR="00BA52E0" w:rsidRPr="00754B74" w14:paraId="1EA2C673" w14:textId="77777777" w:rsidTr="4F7BEBF0">
        <w:tc>
          <w:tcPr>
            <w:tcW w:w="9498" w:type="dxa"/>
            <w:gridSpan w:val="2"/>
          </w:tcPr>
          <w:p w14:paraId="5FB81178" w14:textId="6331C991" w:rsidR="007033A8" w:rsidRDefault="007033A8" w:rsidP="005A41FA">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Approximately 80-100, costs are unknown at this stage.</w:t>
            </w:r>
          </w:p>
          <w:p w14:paraId="420D9891" w14:textId="2DCD8FF2" w:rsidR="002003AE" w:rsidRPr="005A41FA" w:rsidRDefault="002003AE" w:rsidP="005A41FA">
            <w:pPr>
              <w:pStyle w:val="BulletedListlvl1"/>
              <w:numPr>
                <w:ilvl w:val="0"/>
                <w:numId w:val="0"/>
              </w:numPr>
              <w:spacing w:before="120"/>
              <w:rPr>
                <w:rFonts w:cs="Arial"/>
                <w:sz w:val="22"/>
                <w:szCs w:val="22"/>
              </w:rPr>
            </w:pPr>
          </w:p>
        </w:tc>
      </w:tr>
      <w:tr w:rsidR="000D1162" w:rsidRPr="00754B74" w14:paraId="390DCB94" w14:textId="79528135" w:rsidTr="4F7BEBF0">
        <w:tc>
          <w:tcPr>
            <w:tcW w:w="606" w:type="dxa"/>
          </w:tcPr>
          <w:p w14:paraId="17DD6BF7" w14:textId="77777777" w:rsidR="000D1162" w:rsidRPr="005A1401" w:rsidRDefault="000D1162" w:rsidP="000644CA">
            <w:pPr>
              <w:pStyle w:val="BulletedListlvl1"/>
              <w:numPr>
                <w:ilvl w:val="0"/>
                <w:numId w:val="4"/>
              </w:numPr>
              <w:ind w:left="0" w:firstLine="0"/>
            </w:pPr>
          </w:p>
        </w:tc>
        <w:tc>
          <w:tcPr>
            <w:tcW w:w="8892" w:type="dxa"/>
          </w:tcPr>
          <w:p w14:paraId="45CBDDEE" w14:textId="02C698B8" w:rsidR="000D1162" w:rsidRPr="005A1401" w:rsidRDefault="000D1162" w:rsidP="000644CA">
            <w:pPr>
              <w:pStyle w:val="BulletedListlvl1"/>
              <w:numPr>
                <w:ilvl w:val="0"/>
                <w:numId w:val="0"/>
              </w:numPr>
            </w:pPr>
            <w:r w:rsidRPr="005A1401">
              <w:t>How much will it cost to update your systems to incorporate the proposed changes to the DGL and placarding thresholds?</w:t>
            </w:r>
          </w:p>
        </w:tc>
      </w:tr>
      <w:tr w:rsidR="00BA52E0" w:rsidRPr="00754B74" w14:paraId="3EDEAF06" w14:textId="77777777" w:rsidTr="4F7BEBF0">
        <w:tc>
          <w:tcPr>
            <w:tcW w:w="9498" w:type="dxa"/>
            <w:gridSpan w:val="2"/>
          </w:tcPr>
          <w:p w14:paraId="6082DD73" w14:textId="77777777" w:rsidR="007033A8" w:rsidRDefault="007033A8" w:rsidP="007033A8">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Costs are unknown at this stage.</w:t>
            </w:r>
          </w:p>
          <w:p w14:paraId="245DD5C5" w14:textId="1E94138D" w:rsidR="002003AE" w:rsidRPr="005A41FA" w:rsidRDefault="002003AE" w:rsidP="007033A8">
            <w:pPr>
              <w:pStyle w:val="BulletedListlvl1"/>
              <w:numPr>
                <w:ilvl w:val="0"/>
                <w:numId w:val="0"/>
              </w:numPr>
              <w:tabs>
                <w:tab w:val="left" w:pos="1635"/>
              </w:tabs>
              <w:spacing w:before="120"/>
              <w:rPr>
                <w:rFonts w:cs="Arial"/>
                <w:sz w:val="22"/>
                <w:szCs w:val="22"/>
              </w:rPr>
            </w:pPr>
          </w:p>
        </w:tc>
      </w:tr>
      <w:tr w:rsidR="000D1162" w:rsidRPr="00754B74" w14:paraId="175C13D9" w14:textId="5C1F53A8" w:rsidTr="4F7BEBF0">
        <w:tc>
          <w:tcPr>
            <w:tcW w:w="606" w:type="dxa"/>
          </w:tcPr>
          <w:p w14:paraId="43BE4CAC" w14:textId="77777777" w:rsidR="000D1162" w:rsidRPr="005A1401" w:rsidRDefault="000D1162" w:rsidP="000644CA">
            <w:pPr>
              <w:pStyle w:val="BulletedListlvl1"/>
              <w:numPr>
                <w:ilvl w:val="0"/>
                <w:numId w:val="4"/>
              </w:numPr>
              <w:ind w:left="0" w:firstLine="0"/>
            </w:pPr>
          </w:p>
        </w:tc>
        <w:tc>
          <w:tcPr>
            <w:tcW w:w="8892" w:type="dxa"/>
          </w:tcPr>
          <w:p w14:paraId="6147B79E" w14:textId="293079D3" w:rsidR="000D1162" w:rsidRPr="00754B74" w:rsidRDefault="000D1162" w:rsidP="000644CA">
            <w:pPr>
              <w:pStyle w:val="BulletedListlvl1"/>
              <w:numPr>
                <w:ilvl w:val="0"/>
                <w:numId w:val="0"/>
              </w:numPr>
            </w:pPr>
            <w:r w:rsidRPr="00754B74">
              <w:t>How much will it cost to update processes and documentation?</w:t>
            </w:r>
          </w:p>
        </w:tc>
      </w:tr>
      <w:tr w:rsidR="00BA52E0" w:rsidRPr="00754B74" w14:paraId="37E490D5" w14:textId="77777777" w:rsidTr="4F7BEBF0">
        <w:tc>
          <w:tcPr>
            <w:tcW w:w="9498" w:type="dxa"/>
            <w:gridSpan w:val="2"/>
          </w:tcPr>
          <w:p w14:paraId="17766836" w14:textId="77777777" w:rsidR="007033A8" w:rsidRDefault="007033A8" w:rsidP="007033A8">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Costs are unknown at this stage.</w:t>
            </w:r>
          </w:p>
          <w:p w14:paraId="7601A359" w14:textId="11D64F13" w:rsidR="002003AE" w:rsidRPr="005A41FA" w:rsidRDefault="002003AE" w:rsidP="005A41FA">
            <w:pPr>
              <w:pStyle w:val="BulletedListlvl1"/>
              <w:numPr>
                <w:ilvl w:val="0"/>
                <w:numId w:val="0"/>
              </w:numPr>
              <w:spacing w:before="120"/>
              <w:rPr>
                <w:rFonts w:cs="Arial"/>
                <w:sz w:val="22"/>
                <w:szCs w:val="22"/>
              </w:rPr>
            </w:pPr>
          </w:p>
        </w:tc>
      </w:tr>
      <w:tr w:rsidR="000D1162" w:rsidRPr="00754B74" w14:paraId="31DF8C13" w14:textId="4B38975A" w:rsidTr="4F7BEBF0">
        <w:tc>
          <w:tcPr>
            <w:tcW w:w="606" w:type="dxa"/>
          </w:tcPr>
          <w:p w14:paraId="746BC8D0" w14:textId="77777777" w:rsidR="000D1162" w:rsidRPr="00176F23" w:rsidRDefault="000D1162" w:rsidP="000644CA">
            <w:pPr>
              <w:pStyle w:val="BulletedListlvl1"/>
              <w:numPr>
                <w:ilvl w:val="0"/>
                <w:numId w:val="4"/>
              </w:numPr>
              <w:ind w:left="0" w:firstLine="0"/>
            </w:pPr>
          </w:p>
        </w:tc>
        <w:tc>
          <w:tcPr>
            <w:tcW w:w="8892" w:type="dxa"/>
          </w:tcPr>
          <w:p w14:paraId="42723171" w14:textId="70B89652" w:rsidR="000D1162" w:rsidRPr="00754B74" w:rsidRDefault="000D1162" w:rsidP="000644CA">
            <w:pPr>
              <w:pStyle w:val="BulletedListlvl1"/>
              <w:numPr>
                <w:ilvl w:val="0"/>
                <w:numId w:val="0"/>
              </w:numPr>
            </w:pPr>
            <w:r w:rsidRPr="00754B74">
              <w:t>Are there any one-off costs anticipated for your business?</w:t>
            </w:r>
          </w:p>
        </w:tc>
      </w:tr>
      <w:tr w:rsidR="00BA52E0" w:rsidRPr="00754B74" w14:paraId="6B1E6136" w14:textId="040E0772" w:rsidTr="4F7BEBF0">
        <w:tc>
          <w:tcPr>
            <w:tcW w:w="9498" w:type="dxa"/>
            <w:gridSpan w:val="2"/>
          </w:tcPr>
          <w:p w14:paraId="34889485" w14:textId="77777777" w:rsidR="007033A8" w:rsidRDefault="007033A8" w:rsidP="007033A8">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Costs are unknown at this stage.</w:t>
            </w:r>
          </w:p>
          <w:p w14:paraId="680D8E71" w14:textId="6577956B" w:rsidR="002003AE" w:rsidRPr="005A41FA" w:rsidRDefault="002003AE" w:rsidP="005A41FA">
            <w:pPr>
              <w:pStyle w:val="Boxheading"/>
              <w:spacing w:after="120"/>
              <w:rPr>
                <w:rFonts w:cs="Arial"/>
                <w:b w:val="0"/>
                <w:bCs w:val="0"/>
                <w:sz w:val="22"/>
                <w:szCs w:val="22"/>
              </w:rPr>
            </w:pPr>
          </w:p>
        </w:tc>
      </w:tr>
    </w:tbl>
    <w:p w14:paraId="0D80C5DE" w14:textId="77777777" w:rsidR="006B2B67" w:rsidRDefault="006B2B67"/>
    <w:tbl>
      <w:tblPr>
        <w:tblStyle w:val="TableGrid"/>
        <w:tblW w:w="9498" w:type="dxa"/>
        <w:tblInd w:w="-147" w:type="dxa"/>
        <w:tblLook w:val="04A0" w:firstRow="1" w:lastRow="0" w:firstColumn="1" w:lastColumn="0" w:noHBand="0" w:noVBand="1"/>
      </w:tblPr>
      <w:tblGrid>
        <w:gridCol w:w="606"/>
        <w:gridCol w:w="8892"/>
      </w:tblGrid>
      <w:tr w:rsidR="00B63334" w:rsidRPr="00754B74" w14:paraId="259EADF6" w14:textId="77777777">
        <w:tc>
          <w:tcPr>
            <w:tcW w:w="9498" w:type="dxa"/>
            <w:gridSpan w:val="2"/>
          </w:tcPr>
          <w:p w14:paraId="2770BCD8" w14:textId="7DFA473B" w:rsidR="00B63334" w:rsidRPr="00B63334" w:rsidRDefault="00B63334" w:rsidP="002E0B20">
            <w:pPr>
              <w:pStyle w:val="BulletedListlvl1"/>
              <w:numPr>
                <w:ilvl w:val="0"/>
                <w:numId w:val="0"/>
              </w:numPr>
              <w:ind w:left="742" w:hanging="742"/>
              <w:rPr>
                <w:b/>
                <w:bCs/>
              </w:rPr>
            </w:pPr>
            <w:r w:rsidRPr="00B63334">
              <w:rPr>
                <w:b/>
                <w:bCs/>
              </w:rPr>
              <w:t>6.2.2.5: Change in ongoing costs required to comply with the draft Code</w:t>
            </w:r>
            <w:r w:rsidR="002E0B20">
              <w:rPr>
                <w:b/>
                <w:bCs/>
              </w:rPr>
              <w:t xml:space="preserve"> (suppliers</w:t>
            </w:r>
            <w:r w:rsidR="00E50C46">
              <w:rPr>
                <w:b/>
                <w:bCs/>
              </w:rPr>
              <w:t>,</w:t>
            </w:r>
            <w:r w:rsidR="002E0B20">
              <w:rPr>
                <w:b/>
                <w:bCs/>
              </w:rPr>
              <w:t xml:space="preserve"> manufacturers</w:t>
            </w:r>
            <w:r w:rsidR="00E50C46">
              <w:rPr>
                <w:b/>
                <w:bCs/>
              </w:rPr>
              <w:t xml:space="preserve"> and consignors</w:t>
            </w:r>
            <w:r w:rsidR="002E0B20">
              <w:rPr>
                <w:b/>
                <w:bCs/>
              </w:rPr>
              <w:t>)</w:t>
            </w:r>
          </w:p>
        </w:tc>
      </w:tr>
      <w:tr w:rsidR="00BA52E0" w:rsidRPr="00754B74" w14:paraId="775E3492" w14:textId="0DF90C09" w:rsidTr="00BA52E0">
        <w:tc>
          <w:tcPr>
            <w:tcW w:w="606" w:type="dxa"/>
          </w:tcPr>
          <w:p w14:paraId="7D11D4F1" w14:textId="77777777" w:rsidR="00BA52E0" w:rsidRPr="00754B74" w:rsidRDefault="00BA52E0" w:rsidP="000644CA">
            <w:pPr>
              <w:pStyle w:val="BulletedListlvl1"/>
              <w:numPr>
                <w:ilvl w:val="0"/>
                <w:numId w:val="4"/>
              </w:numPr>
              <w:ind w:left="0" w:firstLine="0"/>
            </w:pPr>
          </w:p>
        </w:tc>
        <w:tc>
          <w:tcPr>
            <w:tcW w:w="8892" w:type="dxa"/>
          </w:tcPr>
          <w:p w14:paraId="07843E7F" w14:textId="4EBB289C" w:rsidR="00BA52E0" w:rsidRPr="00754B74" w:rsidRDefault="00BA52E0" w:rsidP="000644CA">
            <w:pPr>
              <w:pStyle w:val="BulletedListlvl1"/>
              <w:numPr>
                <w:ilvl w:val="0"/>
                <w:numId w:val="0"/>
              </w:numPr>
            </w:pPr>
            <w:r w:rsidRPr="00754B74">
              <w:t xml:space="preserve">We are keen to understand the expected benefits and costs of key changes presented in </w:t>
            </w:r>
            <w:r w:rsidRPr="00754B74">
              <w:fldChar w:fldCharType="begin"/>
            </w:r>
            <w:r w:rsidRPr="00754B74">
              <w:instrText xml:space="preserve"> REF _Ref175309601 \h  \* MERGEFORMAT </w:instrText>
            </w:r>
            <w:r w:rsidRPr="00754B74">
              <w:fldChar w:fldCharType="separate"/>
            </w:r>
            <w:r w:rsidRPr="00754B74">
              <w:t>Table 16</w:t>
            </w:r>
            <w:r w:rsidRPr="00754B74">
              <w:fldChar w:fldCharType="end"/>
            </w:r>
            <w:r w:rsidRPr="00754B74">
              <w:t xml:space="preserve">, and particularly welcome any data or case studies to evidence these impacts.  </w:t>
            </w:r>
          </w:p>
        </w:tc>
      </w:tr>
      <w:tr w:rsidR="00B63334" w:rsidRPr="00754B74" w14:paraId="368E012B" w14:textId="5005A630">
        <w:tc>
          <w:tcPr>
            <w:tcW w:w="9498" w:type="dxa"/>
            <w:gridSpan w:val="2"/>
          </w:tcPr>
          <w:p w14:paraId="1362537A" w14:textId="0A357AEB" w:rsidR="00E50C46" w:rsidRPr="00E50C46" w:rsidRDefault="00E50C46" w:rsidP="00E50C46">
            <w:pPr>
              <w:pStyle w:val="Boxheading"/>
              <w:spacing w:after="120"/>
              <w:rPr>
                <w:rFonts w:cs="Arial"/>
                <w:b w:val="0"/>
                <w:bCs w:val="0"/>
                <w:color w:val="215E99" w:themeColor="text2" w:themeTint="BF"/>
                <w:sz w:val="22"/>
                <w:szCs w:val="22"/>
              </w:rPr>
            </w:pPr>
            <w:r w:rsidRPr="00E50C46">
              <w:rPr>
                <w:rFonts w:cs="Arial"/>
                <w:b w:val="0"/>
                <w:bCs w:val="0"/>
                <w:color w:val="215E99" w:themeColor="text2" w:themeTint="BF"/>
                <w:sz w:val="22"/>
                <w:szCs w:val="22"/>
              </w:rPr>
              <w:t>It would appear the impact statement (certainly for change</w:t>
            </w:r>
            <w:r>
              <w:rPr>
                <w:rFonts w:cs="Arial"/>
                <w:b w:val="0"/>
                <w:bCs w:val="0"/>
                <w:color w:val="215E99" w:themeColor="text2" w:themeTint="BF"/>
                <w:sz w:val="22"/>
                <w:szCs w:val="22"/>
              </w:rPr>
              <w:t xml:space="preserve"> AU07</w:t>
            </w:r>
            <w:r w:rsidRPr="00E50C46">
              <w:rPr>
                <w:rFonts w:cs="Arial"/>
                <w:b w:val="0"/>
                <w:bCs w:val="0"/>
                <w:color w:val="215E99" w:themeColor="text2" w:themeTint="BF"/>
                <w:sz w:val="22"/>
                <w:szCs w:val="22"/>
              </w:rPr>
              <w:t>) doesn’t acknowledge that with extra transport activities, there will be additional impacts to the environment from increased vehicle emissions.</w:t>
            </w:r>
          </w:p>
          <w:p w14:paraId="3E291B87" w14:textId="0D882EC7" w:rsidR="00E50C46" w:rsidRPr="00E50C46" w:rsidRDefault="00E50C46" w:rsidP="00E50C46">
            <w:pPr>
              <w:pStyle w:val="Boxheading"/>
              <w:spacing w:after="120"/>
              <w:rPr>
                <w:rFonts w:cs="Arial"/>
                <w:b w:val="0"/>
                <w:bCs w:val="0"/>
                <w:color w:val="215E99" w:themeColor="text2" w:themeTint="BF"/>
                <w:sz w:val="22"/>
                <w:szCs w:val="22"/>
              </w:rPr>
            </w:pPr>
            <w:r>
              <w:rPr>
                <w:rFonts w:cs="Arial"/>
                <w:b w:val="0"/>
                <w:bCs w:val="0"/>
                <w:color w:val="215E99" w:themeColor="text2" w:themeTint="BF"/>
                <w:sz w:val="22"/>
                <w:szCs w:val="22"/>
              </w:rPr>
              <w:t>In fact</w:t>
            </w:r>
            <w:r w:rsidR="00EB15E3">
              <w:rPr>
                <w:rFonts w:cs="Arial"/>
                <w:b w:val="0"/>
                <w:bCs w:val="0"/>
                <w:color w:val="215E99" w:themeColor="text2" w:themeTint="BF"/>
                <w:sz w:val="22"/>
                <w:szCs w:val="22"/>
              </w:rPr>
              <w:t>,</w:t>
            </w:r>
            <w:r w:rsidRPr="00E50C46">
              <w:rPr>
                <w:rFonts w:cs="Arial"/>
                <w:b w:val="0"/>
                <w:bCs w:val="0"/>
                <w:color w:val="215E99" w:themeColor="text2" w:themeTint="BF"/>
                <w:sz w:val="22"/>
                <w:szCs w:val="22"/>
              </w:rPr>
              <w:t xml:space="preserve"> the word emissions or reference to it doesn’t appear in the impact statement at all.</w:t>
            </w:r>
          </w:p>
          <w:p w14:paraId="4A11EA53" w14:textId="77777777" w:rsidR="00E50C46" w:rsidRPr="00E50C46" w:rsidRDefault="00E50C46" w:rsidP="00E50C46">
            <w:pPr>
              <w:pStyle w:val="Boxheading"/>
              <w:spacing w:after="120"/>
              <w:rPr>
                <w:rFonts w:cs="Arial"/>
                <w:b w:val="0"/>
                <w:bCs w:val="0"/>
                <w:color w:val="215E99" w:themeColor="text2" w:themeTint="BF"/>
                <w:sz w:val="22"/>
                <w:szCs w:val="22"/>
              </w:rPr>
            </w:pPr>
            <w:r w:rsidRPr="00E50C46">
              <w:rPr>
                <w:rFonts w:cs="Arial"/>
                <w:b w:val="0"/>
                <w:bCs w:val="0"/>
                <w:color w:val="215E99" w:themeColor="text2" w:themeTint="BF"/>
                <w:sz w:val="22"/>
                <w:szCs w:val="22"/>
              </w:rPr>
              <w:t>There seems to be a focus on minimising incidents that effect the environment, in the context of spills/leaks and additional cleanup and disposal costs for chemicals.</w:t>
            </w:r>
          </w:p>
          <w:p w14:paraId="2C575BA7" w14:textId="77777777" w:rsidR="00E50C46" w:rsidRPr="00E50C46" w:rsidRDefault="00E50C46" w:rsidP="00E50C46">
            <w:pPr>
              <w:pStyle w:val="Boxheading"/>
              <w:spacing w:after="120"/>
              <w:rPr>
                <w:rFonts w:cs="Arial"/>
                <w:b w:val="0"/>
                <w:bCs w:val="0"/>
                <w:color w:val="215E99" w:themeColor="text2" w:themeTint="BF"/>
                <w:sz w:val="22"/>
                <w:szCs w:val="22"/>
              </w:rPr>
            </w:pPr>
          </w:p>
          <w:p w14:paraId="04A361DD" w14:textId="2E63E5EB" w:rsidR="00B63334" w:rsidRDefault="00E50C46" w:rsidP="00E50C46">
            <w:pPr>
              <w:pStyle w:val="Boxheading"/>
              <w:spacing w:after="120"/>
              <w:rPr>
                <w:rFonts w:cs="Arial"/>
                <w:b w:val="0"/>
                <w:bCs w:val="0"/>
                <w:color w:val="215E99" w:themeColor="text2" w:themeTint="BF"/>
                <w:sz w:val="22"/>
                <w:szCs w:val="22"/>
              </w:rPr>
            </w:pPr>
            <w:r w:rsidRPr="00E50C46">
              <w:rPr>
                <w:rFonts w:cs="Arial"/>
                <w:b w:val="0"/>
                <w:bCs w:val="0"/>
                <w:color w:val="215E99" w:themeColor="text2" w:themeTint="BF"/>
                <w:sz w:val="22"/>
                <w:szCs w:val="22"/>
              </w:rPr>
              <w:t>There doesn’t seem to have been thought given to the balance of (credible) transport risks and the optimisation of fuel usage and costs, whilst also aiming to minimise emissions to the environment.</w:t>
            </w:r>
          </w:p>
          <w:p w14:paraId="3053E687" w14:textId="3C4A7818" w:rsidR="00051393" w:rsidRDefault="007033A8" w:rsidP="00E50C46">
            <w:pPr>
              <w:pStyle w:val="Boxheading"/>
              <w:spacing w:after="120"/>
              <w:rPr>
                <w:rFonts w:cs="Arial"/>
                <w:b w:val="0"/>
                <w:bCs w:val="0"/>
                <w:color w:val="215E99" w:themeColor="text2" w:themeTint="BF"/>
                <w:sz w:val="22"/>
                <w:szCs w:val="22"/>
              </w:rPr>
            </w:pPr>
            <w:r>
              <w:rPr>
                <w:rFonts w:cs="Arial"/>
                <w:b w:val="0"/>
                <w:bCs w:val="0"/>
                <w:color w:val="215E99" w:themeColor="text2" w:themeTint="BF"/>
                <w:sz w:val="22"/>
                <w:szCs w:val="22"/>
              </w:rPr>
              <w:t xml:space="preserve">Unfortunately the draft impact Statement doesn’t acknowledge </w:t>
            </w:r>
            <w:r w:rsidR="000B5964">
              <w:rPr>
                <w:rFonts w:cs="Arial"/>
                <w:b w:val="0"/>
                <w:bCs w:val="0"/>
                <w:color w:val="215E99" w:themeColor="text2" w:themeTint="BF"/>
                <w:sz w:val="22"/>
                <w:szCs w:val="22"/>
              </w:rPr>
              <w:t>or understand that due to some of the proposed changes, there will be far more time spent driving on the roads (this is an increased risk to drivers). To suggest there will be a “</w:t>
            </w:r>
            <w:r w:rsidR="000B5964" w:rsidRPr="000B5964">
              <w:rPr>
                <w:rFonts w:cs="Arial"/>
                <w:b w:val="0"/>
                <w:bCs w:val="0"/>
                <w:color w:val="215E99" w:themeColor="text2" w:themeTint="BF"/>
                <w:sz w:val="22"/>
                <w:szCs w:val="22"/>
              </w:rPr>
              <w:t>reduction in dangerous goods transport incidents</w:t>
            </w:r>
            <w:r w:rsidR="000B5964">
              <w:rPr>
                <w:rFonts w:cs="Arial"/>
                <w:b w:val="0"/>
                <w:bCs w:val="0"/>
                <w:color w:val="215E99" w:themeColor="text2" w:themeTint="BF"/>
                <w:sz w:val="22"/>
                <w:szCs w:val="22"/>
              </w:rPr>
              <w:t>” without providing data or evidence seems at odds with the road statistics of this country.</w:t>
            </w:r>
          </w:p>
          <w:p w14:paraId="7413CC35" w14:textId="13BFF9EC" w:rsidR="002003AE" w:rsidRPr="005A41FA" w:rsidRDefault="002003AE" w:rsidP="005A41FA">
            <w:pPr>
              <w:pStyle w:val="Boxheading"/>
              <w:spacing w:after="120"/>
              <w:rPr>
                <w:rFonts w:cs="Arial"/>
                <w:sz w:val="22"/>
                <w:szCs w:val="22"/>
              </w:rPr>
            </w:pPr>
          </w:p>
        </w:tc>
      </w:tr>
    </w:tbl>
    <w:p w14:paraId="20339CAF" w14:textId="27E484ED" w:rsidR="002003AE" w:rsidRDefault="002003AE"/>
    <w:p w14:paraId="04CC4102" w14:textId="278F3755" w:rsidR="002003AE" w:rsidRDefault="002003AE">
      <w:pPr>
        <w:spacing w:before="0" w:after="160" w:line="278" w:lineRule="auto"/>
      </w:pPr>
    </w:p>
    <w:tbl>
      <w:tblPr>
        <w:tblStyle w:val="TableGrid"/>
        <w:tblW w:w="9498" w:type="dxa"/>
        <w:tblInd w:w="-147" w:type="dxa"/>
        <w:tblLook w:val="04A0" w:firstRow="1" w:lastRow="0" w:firstColumn="1" w:lastColumn="0" w:noHBand="0" w:noVBand="1"/>
      </w:tblPr>
      <w:tblGrid>
        <w:gridCol w:w="606"/>
        <w:gridCol w:w="8892"/>
      </w:tblGrid>
      <w:tr w:rsidR="00B67F78" w:rsidRPr="008D1938" w14:paraId="382B29DD" w14:textId="77777777" w:rsidTr="00AA7FDC">
        <w:tc>
          <w:tcPr>
            <w:tcW w:w="9498" w:type="dxa"/>
            <w:gridSpan w:val="2"/>
          </w:tcPr>
          <w:p w14:paraId="6B1FA5DE" w14:textId="77777777" w:rsidR="00B67F78" w:rsidRPr="008D1938" w:rsidRDefault="00B67F78" w:rsidP="00AA7FDC">
            <w:pPr>
              <w:pStyle w:val="BulletedListlvl1"/>
              <w:numPr>
                <w:ilvl w:val="0"/>
                <w:numId w:val="0"/>
              </w:numPr>
              <w:rPr>
                <w:b/>
                <w:bCs/>
              </w:rPr>
            </w:pPr>
            <w:r w:rsidRPr="008D1938">
              <w:rPr>
                <w:b/>
                <w:bCs/>
              </w:rPr>
              <w:t>6.3.2.3: Change in one-off costs required to comply with the draft Code</w:t>
            </w:r>
            <w:r>
              <w:rPr>
                <w:b/>
                <w:bCs/>
              </w:rPr>
              <w:t xml:space="preserve"> (transport industry)</w:t>
            </w:r>
          </w:p>
        </w:tc>
      </w:tr>
      <w:tr w:rsidR="00B67F78" w:rsidRPr="008D1938" w14:paraId="2A59E275" w14:textId="77777777" w:rsidTr="00AA7FDC">
        <w:tc>
          <w:tcPr>
            <w:tcW w:w="606" w:type="dxa"/>
          </w:tcPr>
          <w:p w14:paraId="6AF1D2A2" w14:textId="77777777" w:rsidR="00B67F78" w:rsidRPr="008D1938" w:rsidRDefault="00B67F78" w:rsidP="00AA7FDC">
            <w:pPr>
              <w:pStyle w:val="BulletedListlvl1"/>
              <w:numPr>
                <w:ilvl w:val="0"/>
                <w:numId w:val="4"/>
              </w:numPr>
              <w:ind w:left="0" w:firstLine="0"/>
            </w:pPr>
          </w:p>
        </w:tc>
        <w:tc>
          <w:tcPr>
            <w:tcW w:w="8892" w:type="dxa"/>
          </w:tcPr>
          <w:p w14:paraId="5A2A7867" w14:textId="77777777" w:rsidR="00B67F78" w:rsidRPr="008D1938" w:rsidRDefault="00B67F78" w:rsidP="00AA7FDC">
            <w:pPr>
              <w:pStyle w:val="BulletedListlvl1"/>
              <w:numPr>
                <w:ilvl w:val="0"/>
                <w:numId w:val="0"/>
              </w:numPr>
            </w:pPr>
            <w:r w:rsidRPr="008D1938">
              <w:t>How many people within your business will need to be retrained to support compliance with the draft Code? What is the expected training cost per person?</w:t>
            </w:r>
          </w:p>
        </w:tc>
      </w:tr>
      <w:tr w:rsidR="00B67F78" w:rsidRPr="008D1938" w14:paraId="58153522" w14:textId="77777777" w:rsidTr="00AA7FDC">
        <w:tc>
          <w:tcPr>
            <w:tcW w:w="606" w:type="dxa"/>
          </w:tcPr>
          <w:p w14:paraId="55517094" w14:textId="77777777" w:rsidR="00B67F78" w:rsidRPr="008D1938" w:rsidRDefault="00B67F78" w:rsidP="00AA7FDC">
            <w:pPr>
              <w:pStyle w:val="BulletedListlvl1"/>
              <w:numPr>
                <w:ilvl w:val="0"/>
                <w:numId w:val="4"/>
              </w:numPr>
              <w:ind w:left="0" w:firstLine="0"/>
            </w:pPr>
          </w:p>
        </w:tc>
        <w:tc>
          <w:tcPr>
            <w:tcW w:w="8892" w:type="dxa"/>
          </w:tcPr>
          <w:p w14:paraId="3058C1F2" w14:textId="77777777" w:rsidR="00B67F78" w:rsidRPr="008D1938" w:rsidRDefault="00B67F78" w:rsidP="00AA7FDC">
            <w:pPr>
              <w:pStyle w:val="BulletedListlvl1"/>
              <w:numPr>
                <w:ilvl w:val="0"/>
                <w:numId w:val="0"/>
              </w:numPr>
            </w:pPr>
            <w:r w:rsidRPr="008D1938">
              <w:t>How much will it cost to update processes and documentation?</w:t>
            </w:r>
          </w:p>
        </w:tc>
      </w:tr>
      <w:tr w:rsidR="00B67F78" w:rsidRPr="008D1938" w14:paraId="2635AA2A" w14:textId="77777777" w:rsidTr="00AA7FDC">
        <w:tc>
          <w:tcPr>
            <w:tcW w:w="606" w:type="dxa"/>
          </w:tcPr>
          <w:p w14:paraId="40A4397C" w14:textId="77777777" w:rsidR="00B67F78" w:rsidRPr="008D1938" w:rsidRDefault="00B67F78" w:rsidP="00AA7FDC">
            <w:pPr>
              <w:pStyle w:val="BulletedListlvl1"/>
              <w:numPr>
                <w:ilvl w:val="0"/>
                <w:numId w:val="4"/>
              </w:numPr>
              <w:ind w:left="0" w:firstLine="0"/>
            </w:pPr>
          </w:p>
        </w:tc>
        <w:tc>
          <w:tcPr>
            <w:tcW w:w="8892" w:type="dxa"/>
          </w:tcPr>
          <w:p w14:paraId="773E259B" w14:textId="77777777" w:rsidR="00B67F78" w:rsidRPr="008D1938" w:rsidRDefault="00B67F78" w:rsidP="00AA7FDC">
            <w:pPr>
              <w:pStyle w:val="BulletedListlvl1"/>
              <w:numPr>
                <w:ilvl w:val="0"/>
                <w:numId w:val="0"/>
              </w:numPr>
            </w:pPr>
            <w:r w:rsidRPr="008D1938">
              <w:t>How much will it cost your business to update firefighting and emergency equipment to comply with the draft Code?</w:t>
            </w:r>
          </w:p>
        </w:tc>
      </w:tr>
      <w:tr w:rsidR="00B67F78" w:rsidRPr="008D1938" w14:paraId="3719B367" w14:textId="77777777" w:rsidTr="00AA7FDC">
        <w:tc>
          <w:tcPr>
            <w:tcW w:w="606" w:type="dxa"/>
          </w:tcPr>
          <w:p w14:paraId="73CDD4A9" w14:textId="77777777" w:rsidR="00B67F78" w:rsidRPr="008D1938" w:rsidRDefault="00B67F78" w:rsidP="00AA7FDC">
            <w:pPr>
              <w:pStyle w:val="BulletedListlvl1"/>
              <w:numPr>
                <w:ilvl w:val="0"/>
                <w:numId w:val="4"/>
              </w:numPr>
              <w:ind w:left="0" w:firstLine="0"/>
            </w:pPr>
          </w:p>
        </w:tc>
        <w:tc>
          <w:tcPr>
            <w:tcW w:w="8892" w:type="dxa"/>
          </w:tcPr>
          <w:p w14:paraId="3A645B92" w14:textId="77777777" w:rsidR="00B67F78" w:rsidRPr="008D1938" w:rsidRDefault="00B67F78" w:rsidP="00AA7FDC">
            <w:pPr>
              <w:pStyle w:val="BulletedListlvl1"/>
              <w:numPr>
                <w:ilvl w:val="0"/>
                <w:numId w:val="0"/>
              </w:numPr>
            </w:pPr>
            <w:r w:rsidRPr="008D1938">
              <w:t>What are the cost savings associated with the changes to the requirement for emergency escape masks?</w:t>
            </w:r>
          </w:p>
        </w:tc>
      </w:tr>
      <w:tr w:rsidR="00B67F78" w:rsidRPr="00754B74" w14:paraId="226AF83E" w14:textId="77777777" w:rsidTr="00AA7FDC">
        <w:tc>
          <w:tcPr>
            <w:tcW w:w="606" w:type="dxa"/>
          </w:tcPr>
          <w:p w14:paraId="70043535" w14:textId="77777777" w:rsidR="00B67F78" w:rsidRPr="008D1938" w:rsidRDefault="00B67F78" w:rsidP="00AA7FDC">
            <w:pPr>
              <w:pStyle w:val="BulletedListlvl1"/>
              <w:numPr>
                <w:ilvl w:val="0"/>
                <w:numId w:val="4"/>
              </w:numPr>
              <w:ind w:left="0" w:firstLine="0"/>
            </w:pPr>
          </w:p>
        </w:tc>
        <w:tc>
          <w:tcPr>
            <w:tcW w:w="8892" w:type="dxa"/>
          </w:tcPr>
          <w:p w14:paraId="6C7A1455" w14:textId="77777777" w:rsidR="00B67F78" w:rsidRPr="00754B74" w:rsidRDefault="00B67F78" w:rsidP="00AA7FDC">
            <w:pPr>
              <w:pStyle w:val="BulletedListlvl1"/>
              <w:numPr>
                <w:ilvl w:val="0"/>
                <w:numId w:val="0"/>
              </w:numPr>
            </w:pPr>
            <w:r w:rsidRPr="008D1938">
              <w:t>Are there any one-off costs anticipated for your business?</w:t>
            </w:r>
          </w:p>
        </w:tc>
      </w:tr>
      <w:tr w:rsidR="00B67F78" w:rsidRPr="00754B74" w14:paraId="64851AF9" w14:textId="77777777" w:rsidTr="00AA7FDC">
        <w:tc>
          <w:tcPr>
            <w:tcW w:w="606" w:type="dxa"/>
          </w:tcPr>
          <w:p w14:paraId="7CC223A2" w14:textId="77777777" w:rsidR="00B67F78" w:rsidRPr="00754B74" w:rsidRDefault="00B67F78" w:rsidP="00AA7FDC">
            <w:pPr>
              <w:pStyle w:val="Boxheading"/>
              <w:spacing w:before="240"/>
            </w:pPr>
          </w:p>
        </w:tc>
        <w:tc>
          <w:tcPr>
            <w:tcW w:w="8892" w:type="dxa"/>
          </w:tcPr>
          <w:p w14:paraId="3EDDF823" w14:textId="042EACAC" w:rsidR="00B67F78" w:rsidRPr="00754B74" w:rsidRDefault="00B67F78" w:rsidP="00B67F78">
            <w:pPr>
              <w:pStyle w:val="Boxheading"/>
              <w:spacing w:after="120"/>
            </w:pPr>
            <w:r w:rsidRPr="00B67F78">
              <w:rPr>
                <w:rFonts w:cs="Arial"/>
                <w:b w:val="0"/>
                <w:bCs w:val="0"/>
                <w:color w:val="215E99" w:themeColor="text2" w:themeTint="BF"/>
                <w:sz w:val="22"/>
                <w:szCs w:val="22"/>
              </w:rPr>
              <w:t>N/A for Q</w:t>
            </w:r>
            <w:r>
              <w:rPr>
                <w:rFonts w:cs="Arial"/>
                <w:b w:val="0"/>
                <w:bCs w:val="0"/>
                <w:color w:val="215E99" w:themeColor="text2" w:themeTint="BF"/>
                <w:sz w:val="22"/>
                <w:szCs w:val="22"/>
              </w:rPr>
              <w:t xml:space="preserve">’s </w:t>
            </w:r>
            <w:r w:rsidRPr="00B67F78">
              <w:rPr>
                <w:rFonts w:cs="Arial"/>
                <w:b w:val="0"/>
                <w:bCs w:val="0"/>
                <w:color w:val="215E99" w:themeColor="text2" w:themeTint="BF"/>
                <w:sz w:val="22"/>
                <w:szCs w:val="22"/>
              </w:rPr>
              <w:t>71 - 75</w:t>
            </w:r>
          </w:p>
        </w:tc>
      </w:tr>
    </w:tbl>
    <w:p w14:paraId="67439CD5" w14:textId="77777777" w:rsidR="006B2B67" w:rsidRDefault="006B2B67"/>
    <w:p w14:paraId="770EA08A" w14:textId="77777777" w:rsidR="006B2B67" w:rsidRDefault="006B2B67"/>
    <w:tbl>
      <w:tblPr>
        <w:tblStyle w:val="TableGrid"/>
        <w:tblW w:w="9498" w:type="dxa"/>
        <w:tblInd w:w="-147" w:type="dxa"/>
        <w:tblLook w:val="04A0" w:firstRow="1" w:lastRow="0" w:firstColumn="1" w:lastColumn="0" w:noHBand="0" w:noVBand="1"/>
      </w:tblPr>
      <w:tblGrid>
        <w:gridCol w:w="606"/>
        <w:gridCol w:w="8892"/>
      </w:tblGrid>
      <w:tr w:rsidR="008D1938" w:rsidRPr="008D1938" w14:paraId="50605F3A" w14:textId="77777777">
        <w:tc>
          <w:tcPr>
            <w:tcW w:w="9498" w:type="dxa"/>
            <w:gridSpan w:val="2"/>
          </w:tcPr>
          <w:p w14:paraId="7BEBF698" w14:textId="76C9B85C" w:rsidR="008D1938" w:rsidRPr="008D1938" w:rsidRDefault="008D1938" w:rsidP="00615487">
            <w:pPr>
              <w:pStyle w:val="BulletedListlvl1"/>
              <w:numPr>
                <w:ilvl w:val="0"/>
                <w:numId w:val="0"/>
              </w:numPr>
              <w:rPr>
                <w:b/>
                <w:bCs/>
              </w:rPr>
            </w:pPr>
            <w:r w:rsidRPr="008D1938">
              <w:rPr>
                <w:b/>
                <w:bCs/>
              </w:rPr>
              <w:t>6.3.2.4: Change in ongoing costs required to comply with the draft Code</w:t>
            </w:r>
            <w:r>
              <w:rPr>
                <w:b/>
                <w:bCs/>
              </w:rPr>
              <w:t xml:space="preserve"> (transport industry)</w:t>
            </w:r>
          </w:p>
        </w:tc>
      </w:tr>
      <w:tr w:rsidR="000F0D18" w:rsidRPr="00754B74" w14:paraId="13060875" w14:textId="5193EA60" w:rsidTr="000F0D18">
        <w:tc>
          <w:tcPr>
            <w:tcW w:w="606" w:type="dxa"/>
          </w:tcPr>
          <w:p w14:paraId="4929D379" w14:textId="77777777" w:rsidR="000F0D18" w:rsidRPr="008D1938" w:rsidRDefault="000F0D18" w:rsidP="000644CA">
            <w:pPr>
              <w:pStyle w:val="BulletedListlvl1"/>
              <w:numPr>
                <w:ilvl w:val="0"/>
                <w:numId w:val="4"/>
              </w:numPr>
              <w:ind w:left="0" w:firstLine="0"/>
            </w:pPr>
          </w:p>
        </w:tc>
        <w:tc>
          <w:tcPr>
            <w:tcW w:w="8892" w:type="dxa"/>
          </w:tcPr>
          <w:p w14:paraId="01C58EDB" w14:textId="7C32EFE3" w:rsidR="000F0D18" w:rsidRPr="00754B74" w:rsidRDefault="000F0D18" w:rsidP="000644CA">
            <w:pPr>
              <w:pStyle w:val="BulletedListlvl1"/>
              <w:numPr>
                <w:ilvl w:val="0"/>
                <w:numId w:val="0"/>
              </w:numPr>
            </w:pPr>
            <w:r w:rsidRPr="008D1938">
              <w:t xml:space="preserve">We are keen to understand the expected benefits and costs of key changes presented in </w:t>
            </w:r>
            <w:r w:rsidRPr="008D1938">
              <w:fldChar w:fldCharType="begin"/>
            </w:r>
            <w:r w:rsidRPr="008D1938">
              <w:instrText xml:space="preserve"> REF _Ref175321271 \h  \* MERGEFORMAT </w:instrText>
            </w:r>
            <w:r w:rsidRPr="008D1938">
              <w:fldChar w:fldCharType="separate"/>
            </w:r>
            <w:r w:rsidRPr="008D1938">
              <w:t>Table 18</w:t>
            </w:r>
            <w:r w:rsidRPr="008D1938">
              <w:fldChar w:fldCharType="end"/>
            </w:r>
            <w:r w:rsidRPr="008D1938">
              <w:t>, and particularly welcome any data or case studies to evidence these impacts.</w:t>
            </w:r>
            <w:r w:rsidRPr="00754B74">
              <w:t xml:space="preserve">  </w:t>
            </w:r>
          </w:p>
        </w:tc>
      </w:tr>
      <w:tr w:rsidR="000F0D18" w:rsidRPr="00754B74" w14:paraId="4C15EE0F" w14:textId="4391FE43">
        <w:tc>
          <w:tcPr>
            <w:tcW w:w="9498" w:type="dxa"/>
            <w:gridSpan w:val="2"/>
          </w:tcPr>
          <w:p w14:paraId="1C1CA23F" w14:textId="77777777" w:rsidR="000F0D18" w:rsidRDefault="001B7331" w:rsidP="005A41FA">
            <w:pPr>
              <w:pStyle w:val="Boxheading"/>
              <w:spacing w:after="120"/>
              <w:rPr>
                <w:rFonts w:cs="Arial"/>
                <w:b w:val="0"/>
                <w:bCs w:val="0"/>
                <w:color w:val="215E99" w:themeColor="text2" w:themeTint="BF"/>
                <w:sz w:val="22"/>
                <w:szCs w:val="22"/>
              </w:rPr>
            </w:pPr>
            <w:r w:rsidRPr="005A41FA">
              <w:rPr>
                <w:rFonts w:cs="Arial"/>
                <w:b w:val="0"/>
                <w:bCs w:val="0"/>
                <w:color w:val="215E99" w:themeColor="text2" w:themeTint="BF"/>
                <w:sz w:val="22"/>
                <w:szCs w:val="22"/>
              </w:rPr>
              <w:t>N/A</w:t>
            </w:r>
          </w:p>
          <w:p w14:paraId="697F1A04" w14:textId="5F663EC7" w:rsidR="002003AE" w:rsidRPr="005A41FA" w:rsidRDefault="002003AE" w:rsidP="005A41FA">
            <w:pPr>
              <w:pStyle w:val="Boxheading"/>
              <w:spacing w:after="120"/>
              <w:rPr>
                <w:rFonts w:cs="Arial"/>
                <w:sz w:val="22"/>
                <w:szCs w:val="22"/>
              </w:rPr>
            </w:pPr>
          </w:p>
        </w:tc>
      </w:tr>
    </w:tbl>
    <w:p w14:paraId="0731CC77" w14:textId="77777777" w:rsidR="006B2B67" w:rsidRDefault="006B2B67"/>
    <w:tbl>
      <w:tblPr>
        <w:tblStyle w:val="TableGrid"/>
        <w:tblW w:w="9498" w:type="dxa"/>
        <w:tblInd w:w="-147" w:type="dxa"/>
        <w:tblLook w:val="04A0" w:firstRow="1" w:lastRow="0" w:firstColumn="1" w:lastColumn="0" w:noHBand="0" w:noVBand="1"/>
      </w:tblPr>
      <w:tblGrid>
        <w:gridCol w:w="606"/>
        <w:gridCol w:w="8892"/>
      </w:tblGrid>
      <w:tr w:rsidR="00A65564" w:rsidRPr="00A65564" w14:paraId="76F2263B" w14:textId="77777777" w:rsidTr="002B398B">
        <w:tc>
          <w:tcPr>
            <w:tcW w:w="9498" w:type="dxa"/>
            <w:gridSpan w:val="2"/>
          </w:tcPr>
          <w:p w14:paraId="08E08761" w14:textId="1F8D9F36" w:rsidR="00A65564" w:rsidRPr="00A65564" w:rsidRDefault="00A65564" w:rsidP="000F0D18">
            <w:pPr>
              <w:pStyle w:val="BulletedListlvl1"/>
              <w:numPr>
                <w:ilvl w:val="0"/>
                <w:numId w:val="0"/>
              </w:numPr>
              <w:rPr>
                <w:b/>
                <w:bCs/>
              </w:rPr>
            </w:pPr>
            <w:r w:rsidRPr="00A65564">
              <w:rPr>
                <w:b/>
                <w:bCs/>
              </w:rPr>
              <w:t>6.4: NTC, Regulators and Competent Authorities</w:t>
            </w:r>
          </w:p>
        </w:tc>
      </w:tr>
      <w:tr w:rsidR="000F0D18" w:rsidRPr="00754B74" w14:paraId="2D7158F8" w14:textId="39869FBC" w:rsidTr="00A65564">
        <w:tc>
          <w:tcPr>
            <w:tcW w:w="606" w:type="dxa"/>
          </w:tcPr>
          <w:p w14:paraId="65841749" w14:textId="77777777" w:rsidR="000F0D18" w:rsidRPr="00754B74" w:rsidRDefault="000F0D18" w:rsidP="000644CA">
            <w:pPr>
              <w:pStyle w:val="BulletedListlvl1"/>
              <w:numPr>
                <w:ilvl w:val="0"/>
                <w:numId w:val="4"/>
              </w:numPr>
              <w:ind w:left="0" w:firstLine="0"/>
            </w:pPr>
          </w:p>
        </w:tc>
        <w:tc>
          <w:tcPr>
            <w:tcW w:w="8892" w:type="dxa"/>
          </w:tcPr>
          <w:p w14:paraId="005A90CB" w14:textId="0C138FE6" w:rsidR="000F0D18" w:rsidRPr="00754B74" w:rsidRDefault="000F0D18" w:rsidP="000644CA">
            <w:pPr>
              <w:pStyle w:val="BulletedListlvl1"/>
              <w:numPr>
                <w:ilvl w:val="0"/>
                <w:numId w:val="0"/>
              </w:numPr>
            </w:pPr>
            <w:r w:rsidRPr="00754B74">
              <w:t>We seek data from each State &amp; Territory on the number of dangerous goods inspectors and other staff that are actively involved in the administration and enforcement of the Code.</w:t>
            </w:r>
          </w:p>
        </w:tc>
      </w:tr>
      <w:tr w:rsidR="00A65564" w:rsidRPr="00754B74" w14:paraId="6BD82A7C" w14:textId="02DC8FDA" w:rsidTr="002B398B">
        <w:tc>
          <w:tcPr>
            <w:tcW w:w="9498" w:type="dxa"/>
            <w:gridSpan w:val="2"/>
          </w:tcPr>
          <w:p w14:paraId="4FBB45A5" w14:textId="0B3C8B1F" w:rsidR="00A65564" w:rsidRDefault="0007574A" w:rsidP="005A41FA">
            <w:pPr>
              <w:pStyle w:val="Boxheading"/>
              <w:spacing w:after="120"/>
              <w:rPr>
                <w:rFonts w:cs="Arial"/>
                <w:b w:val="0"/>
                <w:bCs w:val="0"/>
                <w:color w:val="215E99" w:themeColor="text2" w:themeTint="BF"/>
                <w:sz w:val="22"/>
                <w:szCs w:val="22"/>
              </w:rPr>
            </w:pPr>
            <w:r>
              <w:rPr>
                <w:rFonts w:cs="Arial"/>
                <w:b w:val="0"/>
                <w:bCs w:val="0"/>
                <w:color w:val="215E99" w:themeColor="text2" w:themeTint="BF"/>
                <w:sz w:val="22"/>
                <w:szCs w:val="22"/>
              </w:rPr>
              <w:t>N/A</w:t>
            </w:r>
          </w:p>
          <w:p w14:paraId="706EF5CA" w14:textId="7DD3124F" w:rsidR="002003AE" w:rsidRPr="005A41FA" w:rsidRDefault="002003AE" w:rsidP="005A41FA">
            <w:pPr>
              <w:pStyle w:val="Boxheading"/>
              <w:spacing w:after="120"/>
              <w:rPr>
                <w:rFonts w:cs="Arial"/>
                <w:b w:val="0"/>
                <w:bCs w:val="0"/>
                <w:sz w:val="22"/>
                <w:szCs w:val="22"/>
              </w:rPr>
            </w:pPr>
          </w:p>
        </w:tc>
      </w:tr>
    </w:tbl>
    <w:p w14:paraId="1C7DAE4D" w14:textId="77777777" w:rsidR="006B2B67" w:rsidRDefault="006B2B67"/>
    <w:tbl>
      <w:tblPr>
        <w:tblStyle w:val="TableGrid"/>
        <w:tblW w:w="9498" w:type="dxa"/>
        <w:tblInd w:w="-147" w:type="dxa"/>
        <w:tblLook w:val="04A0" w:firstRow="1" w:lastRow="0" w:firstColumn="1" w:lastColumn="0" w:noHBand="0" w:noVBand="1"/>
      </w:tblPr>
      <w:tblGrid>
        <w:gridCol w:w="606"/>
        <w:gridCol w:w="8892"/>
      </w:tblGrid>
      <w:tr w:rsidR="006C3D59" w:rsidRPr="00754B74" w14:paraId="0F5E10F6" w14:textId="77777777" w:rsidTr="002B398B">
        <w:tc>
          <w:tcPr>
            <w:tcW w:w="9498" w:type="dxa"/>
            <w:gridSpan w:val="2"/>
          </w:tcPr>
          <w:p w14:paraId="7981E63A" w14:textId="3F67CBBF" w:rsidR="006C3D59" w:rsidRPr="006C3D59" w:rsidRDefault="006C3D59" w:rsidP="00A65564">
            <w:pPr>
              <w:pStyle w:val="BulletedListlvl1"/>
              <w:numPr>
                <w:ilvl w:val="0"/>
                <w:numId w:val="0"/>
              </w:numPr>
              <w:rPr>
                <w:b/>
                <w:bCs/>
              </w:rPr>
            </w:pPr>
            <w:r w:rsidRPr="006C3D59">
              <w:rPr>
                <w:b/>
                <w:bCs/>
              </w:rPr>
              <w:t>6.4.1.2: Reduced complexity and difficulty in administering compliance with the Code</w:t>
            </w:r>
          </w:p>
        </w:tc>
      </w:tr>
      <w:tr w:rsidR="00A65564" w:rsidRPr="00754B74" w14:paraId="3D8599B9" w14:textId="74CC6EBA" w:rsidTr="00A65564">
        <w:tc>
          <w:tcPr>
            <w:tcW w:w="606" w:type="dxa"/>
          </w:tcPr>
          <w:p w14:paraId="7FACE6EB" w14:textId="77777777" w:rsidR="00A65564" w:rsidRPr="00754B74" w:rsidRDefault="00A65564" w:rsidP="000644CA">
            <w:pPr>
              <w:pStyle w:val="BulletedListlvl1"/>
              <w:numPr>
                <w:ilvl w:val="0"/>
                <w:numId w:val="4"/>
              </w:numPr>
              <w:ind w:left="0" w:firstLine="0"/>
            </w:pPr>
          </w:p>
        </w:tc>
        <w:tc>
          <w:tcPr>
            <w:tcW w:w="8892" w:type="dxa"/>
          </w:tcPr>
          <w:p w14:paraId="2921932B" w14:textId="77777777" w:rsidR="00A65564" w:rsidRDefault="00A65564" w:rsidP="000644CA">
            <w:pPr>
              <w:pStyle w:val="BulletedListlvl1"/>
              <w:numPr>
                <w:ilvl w:val="0"/>
                <w:numId w:val="0"/>
              </w:numPr>
            </w:pPr>
            <w:r w:rsidRPr="00754B74">
              <w:t>Referring to Section 3.3 Special Provisions, which remove the need for Competent Authority intervention (see Section 5.6.2.4), we’d like to understand from Competent Authorities:</w:t>
            </w:r>
          </w:p>
          <w:p w14:paraId="776CCB7E" w14:textId="77777777" w:rsidR="00A65564" w:rsidRPr="000B2AA9" w:rsidRDefault="00A65564" w:rsidP="000B2AA9">
            <w:pPr>
              <w:pStyle w:val="BulletedListlvl1"/>
              <w:numPr>
                <w:ilvl w:val="0"/>
                <w:numId w:val="12"/>
              </w:numPr>
            </w:pPr>
            <w:r w:rsidRPr="00754B74">
              <w:rPr>
                <w:color w:val="24272A"/>
                <w14:ligatures w14:val="none"/>
              </w:rPr>
              <w:t>Approximately how many interventions of this type are currently made per year, on average.</w:t>
            </w:r>
          </w:p>
          <w:p w14:paraId="0E290165" w14:textId="77777777" w:rsidR="00A65564" w:rsidRPr="000B2AA9" w:rsidRDefault="00A65564" w:rsidP="000B2AA9">
            <w:pPr>
              <w:pStyle w:val="BulletedListlvl1"/>
              <w:numPr>
                <w:ilvl w:val="0"/>
                <w:numId w:val="12"/>
              </w:numPr>
            </w:pPr>
            <w:r w:rsidRPr="00754B74">
              <w:rPr>
                <w:color w:val="24272A"/>
                <w14:ligatures w14:val="none"/>
              </w:rPr>
              <w:t>Approximately how much time is associated with each intervention, on average (i.e. the time it takes for a Competent Authority to reach an outcome/decision from when first approached).</w:t>
            </w:r>
          </w:p>
          <w:p w14:paraId="5EE2CAA9" w14:textId="6E939012" w:rsidR="00A65564" w:rsidRPr="00754B74" w:rsidRDefault="00A65564" w:rsidP="000B2AA9">
            <w:pPr>
              <w:pStyle w:val="BulletedListlvl1"/>
              <w:numPr>
                <w:ilvl w:val="0"/>
                <w:numId w:val="12"/>
              </w:numPr>
            </w:pPr>
            <w:r w:rsidRPr="00754B74">
              <w:rPr>
                <w:color w:val="24272A"/>
                <w14:ligatures w14:val="none"/>
              </w:rPr>
              <w:t>Approximate effort associated with each intervention, on average (i.e., number of hours by staff level and wage per hour).</w:t>
            </w:r>
          </w:p>
        </w:tc>
      </w:tr>
      <w:tr w:rsidR="006C3D59" w:rsidRPr="00754B74" w14:paraId="081136BE" w14:textId="77777777" w:rsidTr="002B398B">
        <w:tc>
          <w:tcPr>
            <w:tcW w:w="9498" w:type="dxa"/>
            <w:gridSpan w:val="2"/>
          </w:tcPr>
          <w:p w14:paraId="65663E41" w14:textId="77777777" w:rsidR="006C3D59" w:rsidRDefault="00160479" w:rsidP="005A41FA">
            <w:pPr>
              <w:pStyle w:val="BulletedListlvl1"/>
              <w:numPr>
                <w:ilvl w:val="0"/>
                <w:numId w:val="0"/>
              </w:numPr>
              <w:spacing w:before="120"/>
              <w:rPr>
                <w:rFonts w:cs="Arial"/>
                <w:color w:val="215E99" w:themeColor="text2" w:themeTint="BF"/>
                <w:sz w:val="22"/>
                <w:szCs w:val="22"/>
              </w:rPr>
            </w:pPr>
            <w:r w:rsidRPr="005A41FA">
              <w:rPr>
                <w:rFonts w:cs="Arial"/>
                <w:color w:val="215E99" w:themeColor="text2" w:themeTint="BF"/>
                <w:sz w:val="22"/>
                <w:szCs w:val="22"/>
              </w:rPr>
              <w:t>N/A</w:t>
            </w:r>
          </w:p>
          <w:p w14:paraId="55ADCFFE" w14:textId="7FDADC3B" w:rsidR="002003AE" w:rsidRPr="005A41FA" w:rsidRDefault="002003AE" w:rsidP="005A41FA">
            <w:pPr>
              <w:pStyle w:val="BulletedListlvl1"/>
              <w:numPr>
                <w:ilvl w:val="0"/>
                <w:numId w:val="0"/>
              </w:numPr>
              <w:spacing w:before="120"/>
              <w:rPr>
                <w:rFonts w:cs="Arial"/>
                <w:sz w:val="22"/>
                <w:szCs w:val="22"/>
              </w:rPr>
            </w:pPr>
          </w:p>
        </w:tc>
      </w:tr>
      <w:tr w:rsidR="00A65564" w:rsidRPr="00754B74" w14:paraId="328E24DB" w14:textId="76FEE8F3" w:rsidTr="00A65564">
        <w:tc>
          <w:tcPr>
            <w:tcW w:w="606" w:type="dxa"/>
          </w:tcPr>
          <w:p w14:paraId="6BE8C8A1" w14:textId="77777777" w:rsidR="00A65564" w:rsidRPr="00D9032E" w:rsidRDefault="00A65564" w:rsidP="000644CA">
            <w:pPr>
              <w:pStyle w:val="BulletedListlvl1"/>
              <w:numPr>
                <w:ilvl w:val="0"/>
                <w:numId w:val="4"/>
              </w:numPr>
              <w:ind w:left="0" w:firstLine="0"/>
              <w:rPr>
                <w:color w:val="24272A"/>
                <w14:ligatures w14:val="none"/>
              </w:rPr>
            </w:pPr>
          </w:p>
        </w:tc>
        <w:tc>
          <w:tcPr>
            <w:tcW w:w="8892" w:type="dxa"/>
          </w:tcPr>
          <w:p w14:paraId="63AB028F" w14:textId="72ACD809" w:rsidR="00A65564" w:rsidRPr="00D9032E" w:rsidRDefault="00A65564" w:rsidP="000644CA">
            <w:pPr>
              <w:pStyle w:val="BulletedListlvl1"/>
              <w:numPr>
                <w:ilvl w:val="0"/>
                <w:numId w:val="0"/>
              </w:numPr>
              <w:rPr>
                <w:color w:val="24272A"/>
                <w14:ligatures w14:val="none"/>
              </w:rPr>
            </w:pPr>
            <w:r w:rsidRPr="00D9032E">
              <w:rPr>
                <w:color w:val="24272A"/>
                <w14:ligatures w14:val="none"/>
              </w:rPr>
              <w:t>By comprehensively addressing gaps and errors in the current Code, the NTC is expecting that this will reduce the number of industry submissions to Competent Authorities, in particular the number determinations. We seek data from Competent Authorities on the effort expended on each determination, on average (i.e., number of hours by staff level)?</w:t>
            </w:r>
          </w:p>
        </w:tc>
      </w:tr>
      <w:tr w:rsidR="006C3D59" w:rsidRPr="00754B74" w14:paraId="3F15AB4E" w14:textId="788ABF44" w:rsidTr="002B398B">
        <w:tc>
          <w:tcPr>
            <w:tcW w:w="9498" w:type="dxa"/>
            <w:gridSpan w:val="2"/>
          </w:tcPr>
          <w:p w14:paraId="29C965CB" w14:textId="4B6A7AB7" w:rsidR="00CC14C4" w:rsidRDefault="003B3DBA" w:rsidP="005A41FA">
            <w:pPr>
              <w:pStyle w:val="Boxheading"/>
              <w:spacing w:after="120"/>
              <w:rPr>
                <w:rFonts w:cs="Arial"/>
                <w:b w:val="0"/>
                <w:bCs w:val="0"/>
                <w:color w:val="215E99" w:themeColor="text2" w:themeTint="BF"/>
                <w:sz w:val="22"/>
                <w:szCs w:val="22"/>
              </w:rPr>
            </w:pPr>
            <w:r>
              <w:rPr>
                <w:rFonts w:cs="Arial"/>
                <w:b w:val="0"/>
                <w:bCs w:val="0"/>
                <w:color w:val="215E99" w:themeColor="text2" w:themeTint="BF"/>
                <w:sz w:val="22"/>
                <w:szCs w:val="22"/>
              </w:rPr>
              <w:t>N/A</w:t>
            </w:r>
          </w:p>
          <w:p w14:paraId="1228B789" w14:textId="650FF536" w:rsidR="002003AE" w:rsidRPr="00476EF7" w:rsidRDefault="002003AE" w:rsidP="005A41FA">
            <w:pPr>
              <w:pStyle w:val="Boxheading"/>
              <w:spacing w:after="120"/>
              <w:rPr>
                <w:rFonts w:ascii="Times New Roman" w:hAnsi="Times New Roman"/>
                <w:b w:val="0"/>
                <w:bCs w:val="0"/>
              </w:rPr>
            </w:pPr>
          </w:p>
        </w:tc>
      </w:tr>
    </w:tbl>
    <w:p w14:paraId="1C9474E0" w14:textId="77777777" w:rsidR="006B2B67" w:rsidRDefault="006B2B67"/>
    <w:p w14:paraId="065471FF" w14:textId="77777777" w:rsidR="006B2B67" w:rsidRDefault="006B2B67"/>
    <w:tbl>
      <w:tblPr>
        <w:tblStyle w:val="TableGrid"/>
        <w:tblW w:w="9498" w:type="dxa"/>
        <w:tblInd w:w="-147" w:type="dxa"/>
        <w:tblLook w:val="04A0" w:firstRow="1" w:lastRow="0" w:firstColumn="1" w:lastColumn="0" w:noHBand="0" w:noVBand="1"/>
      </w:tblPr>
      <w:tblGrid>
        <w:gridCol w:w="606"/>
        <w:gridCol w:w="8892"/>
      </w:tblGrid>
      <w:tr w:rsidR="003A0E58" w:rsidRPr="00754B74" w14:paraId="0BA13A3C" w14:textId="77777777" w:rsidTr="002B398B">
        <w:tc>
          <w:tcPr>
            <w:tcW w:w="9498" w:type="dxa"/>
            <w:gridSpan w:val="2"/>
          </w:tcPr>
          <w:p w14:paraId="0E04C6C7" w14:textId="43B5D91C" w:rsidR="003A0E58" w:rsidRPr="003A0E58" w:rsidRDefault="003A0E58" w:rsidP="006C3D59">
            <w:pPr>
              <w:pStyle w:val="BulletedListlvl1"/>
              <w:numPr>
                <w:ilvl w:val="0"/>
                <w:numId w:val="0"/>
              </w:numPr>
              <w:rPr>
                <w:rFonts w:eastAsia="Arial" w:cs="Arial"/>
                <w:b/>
                <w:bCs/>
                <w:color w:val="41474C"/>
                <w:szCs w:val="20"/>
                <w14:ligatures w14:val="none"/>
              </w:rPr>
            </w:pPr>
            <w:r w:rsidRPr="003A0E58">
              <w:rPr>
                <w:rFonts w:eastAsia="Arial" w:cs="Arial"/>
                <w:b/>
                <w:bCs/>
                <w:color w:val="41474C"/>
                <w:szCs w:val="20"/>
                <w14:ligatures w14:val="none"/>
              </w:rPr>
              <w:t>6.4.1.3: Government costs associated with implementing the draft Code</w:t>
            </w:r>
          </w:p>
        </w:tc>
      </w:tr>
      <w:tr w:rsidR="006C3D59" w:rsidRPr="00754B74" w14:paraId="3545C34E" w14:textId="5978BF56" w:rsidTr="006C3D59">
        <w:tc>
          <w:tcPr>
            <w:tcW w:w="606" w:type="dxa"/>
          </w:tcPr>
          <w:p w14:paraId="41983175" w14:textId="77777777" w:rsidR="006C3D59" w:rsidRPr="00754B74" w:rsidRDefault="006C3D59" w:rsidP="000644CA">
            <w:pPr>
              <w:pStyle w:val="BulletedListlvl1"/>
              <w:numPr>
                <w:ilvl w:val="0"/>
                <w:numId w:val="4"/>
              </w:numPr>
              <w:ind w:left="0" w:firstLine="0"/>
              <w:rPr>
                <w:rFonts w:eastAsia="Arial" w:cs="Arial"/>
                <w:color w:val="41474C"/>
                <w:szCs w:val="20"/>
                <w14:ligatures w14:val="none"/>
              </w:rPr>
            </w:pPr>
          </w:p>
        </w:tc>
        <w:tc>
          <w:tcPr>
            <w:tcW w:w="8892" w:type="dxa"/>
          </w:tcPr>
          <w:p w14:paraId="3D59B371" w14:textId="546F0178" w:rsidR="006C3D59" w:rsidRPr="00754B74" w:rsidRDefault="006C3D59" w:rsidP="000644CA">
            <w:pPr>
              <w:pStyle w:val="BulletedListlvl1"/>
              <w:numPr>
                <w:ilvl w:val="0"/>
                <w:numId w:val="0"/>
              </w:numPr>
              <w:rPr>
                <w:rFonts w:eastAsia="Arial" w:cs="Arial"/>
                <w:color w:val="41474C"/>
                <w:szCs w:val="20"/>
                <w14:ligatures w14:val="none"/>
              </w:rPr>
            </w:pPr>
            <w:r w:rsidRPr="00754B74">
              <w:rPr>
                <w:rFonts w:eastAsia="Arial" w:cs="Arial"/>
                <w:color w:val="41474C"/>
                <w:szCs w:val="20"/>
                <w14:ligatures w14:val="none"/>
              </w:rPr>
              <w:t>We seek estimated costs from each State &amp; Territory to implement the draft Code, as per the breakdowns provided in the list above.</w:t>
            </w:r>
          </w:p>
        </w:tc>
      </w:tr>
      <w:tr w:rsidR="003A0E58" w:rsidRPr="00754B74" w14:paraId="2864128A" w14:textId="77777777" w:rsidTr="002B398B">
        <w:tc>
          <w:tcPr>
            <w:tcW w:w="9498" w:type="dxa"/>
            <w:gridSpan w:val="2"/>
          </w:tcPr>
          <w:p w14:paraId="09B443AC" w14:textId="69EADCEC" w:rsidR="00176F23" w:rsidRPr="005A41FA" w:rsidRDefault="009433FE" w:rsidP="005A41FA">
            <w:pPr>
              <w:pStyle w:val="BulletedListlvl1"/>
              <w:numPr>
                <w:ilvl w:val="0"/>
                <w:numId w:val="0"/>
              </w:numPr>
              <w:spacing w:before="120"/>
              <w:rPr>
                <w:rFonts w:cs="Arial"/>
                <w:color w:val="215E99" w:themeColor="text2" w:themeTint="BF"/>
                <w:sz w:val="22"/>
                <w:szCs w:val="22"/>
              </w:rPr>
            </w:pPr>
            <w:r>
              <w:rPr>
                <w:rFonts w:cs="Arial"/>
                <w:color w:val="215E99" w:themeColor="text2" w:themeTint="BF"/>
                <w:sz w:val="22"/>
                <w:szCs w:val="22"/>
              </w:rPr>
              <w:t xml:space="preserve">WorkSafe WA </w:t>
            </w:r>
            <w:r w:rsidR="008F5B92">
              <w:rPr>
                <w:rFonts w:cs="Arial"/>
                <w:color w:val="215E99" w:themeColor="text2" w:themeTint="BF"/>
                <w:sz w:val="22"/>
                <w:szCs w:val="22"/>
              </w:rPr>
              <w:t xml:space="preserve">(the WA DG Regulator) </w:t>
            </w:r>
            <w:r w:rsidR="00176F23" w:rsidRPr="005A41FA">
              <w:rPr>
                <w:rFonts w:cs="Arial"/>
                <w:color w:val="215E99" w:themeColor="text2" w:themeTint="BF"/>
                <w:sz w:val="22"/>
                <w:szCs w:val="22"/>
              </w:rPr>
              <w:t xml:space="preserve">would need to update all </w:t>
            </w:r>
            <w:r>
              <w:rPr>
                <w:rFonts w:cs="Arial"/>
                <w:color w:val="215E99" w:themeColor="text2" w:themeTint="BF"/>
                <w:sz w:val="22"/>
                <w:szCs w:val="22"/>
              </w:rPr>
              <w:t xml:space="preserve">State </w:t>
            </w:r>
            <w:r w:rsidR="00176F23" w:rsidRPr="005A41FA">
              <w:rPr>
                <w:rFonts w:cs="Arial"/>
                <w:color w:val="215E99" w:themeColor="text2" w:themeTint="BF"/>
                <w:sz w:val="22"/>
                <w:szCs w:val="22"/>
              </w:rPr>
              <w:t>regulations, code</w:t>
            </w:r>
            <w:r>
              <w:rPr>
                <w:rFonts w:cs="Arial"/>
                <w:color w:val="215E99" w:themeColor="text2" w:themeTint="BF"/>
                <w:sz w:val="22"/>
                <w:szCs w:val="22"/>
              </w:rPr>
              <w:t>s</w:t>
            </w:r>
            <w:r w:rsidR="00176F23" w:rsidRPr="005A41FA">
              <w:rPr>
                <w:rFonts w:cs="Arial"/>
                <w:color w:val="215E99" w:themeColor="text2" w:themeTint="BF"/>
                <w:sz w:val="22"/>
                <w:szCs w:val="22"/>
              </w:rPr>
              <w:t xml:space="preserve"> of practice, guidance notes, application forms, inspection forms and procedures</w:t>
            </w:r>
            <w:r>
              <w:rPr>
                <w:rFonts w:cs="Arial"/>
                <w:color w:val="215E99" w:themeColor="text2" w:themeTint="BF"/>
                <w:sz w:val="22"/>
                <w:szCs w:val="22"/>
              </w:rPr>
              <w:t>,</w:t>
            </w:r>
            <w:r w:rsidR="00176F23" w:rsidRPr="005A41FA">
              <w:rPr>
                <w:rFonts w:cs="Arial"/>
                <w:color w:val="215E99" w:themeColor="text2" w:themeTint="BF"/>
                <w:sz w:val="22"/>
                <w:szCs w:val="22"/>
              </w:rPr>
              <w:t xml:space="preserve"> and train </w:t>
            </w:r>
            <w:r w:rsidR="003B3DBA">
              <w:rPr>
                <w:rFonts w:cs="Arial"/>
                <w:color w:val="215E99" w:themeColor="text2" w:themeTint="BF"/>
                <w:sz w:val="22"/>
                <w:szCs w:val="22"/>
              </w:rPr>
              <w:t xml:space="preserve">their </w:t>
            </w:r>
            <w:r w:rsidR="00176F23" w:rsidRPr="005A41FA">
              <w:rPr>
                <w:rFonts w:cs="Arial"/>
                <w:color w:val="215E99" w:themeColor="text2" w:themeTint="BF"/>
                <w:sz w:val="22"/>
                <w:szCs w:val="22"/>
              </w:rPr>
              <w:t xml:space="preserve">staff. </w:t>
            </w:r>
          </w:p>
          <w:p w14:paraId="3F0732F5" w14:textId="6207A2C4" w:rsidR="00176F23" w:rsidRDefault="009433FE" w:rsidP="003B3DBA">
            <w:pPr>
              <w:pStyle w:val="BulletedListlvl1"/>
              <w:numPr>
                <w:ilvl w:val="0"/>
                <w:numId w:val="0"/>
              </w:numPr>
              <w:spacing w:before="120"/>
              <w:rPr>
                <w:rFonts w:cs="Arial"/>
                <w:b/>
                <w:bCs/>
                <w:color w:val="215E99" w:themeColor="text2" w:themeTint="BF"/>
                <w:sz w:val="22"/>
                <w:szCs w:val="22"/>
              </w:rPr>
            </w:pPr>
            <w:r>
              <w:rPr>
                <w:rFonts w:cs="Arial"/>
                <w:color w:val="215E99" w:themeColor="text2" w:themeTint="BF"/>
                <w:sz w:val="22"/>
                <w:szCs w:val="22"/>
              </w:rPr>
              <w:t>If the</w:t>
            </w:r>
            <w:r w:rsidRPr="008A541A">
              <w:rPr>
                <w:rFonts w:cs="Arial"/>
                <w:color w:val="215E99" w:themeColor="text2" w:themeTint="BF"/>
                <w:sz w:val="22"/>
                <w:szCs w:val="22"/>
              </w:rPr>
              <w:t xml:space="preserve"> NTC does</w:t>
            </w:r>
            <w:r>
              <w:rPr>
                <w:rFonts w:cs="Arial"/>
                <w:color w:val="215E99" w:themeColor="text2" w:themeTint="BF"/>
                <w:sz w:val="22"/>
                <w:szCs w:val="22"/>
              </w:rPr>
              <w:t xml:space="preserve"> not provide its </w:t>
            </w:r>
            <w:r w:rsidRPr="008A541A">
              <w:rPr>
                <w:rFonts w:cs="Arial"/>
                <w:color w:val="215E99" w:themeColor="text2" w:themeTint="BF"/>
                <w:sz w:val="22"/>
                <w:szCs w:val="22"/>
              </w:rPr>
              <w:t xml:space="preserve">own app for the new </w:t>
            </w:r>
            <w:r>
              <w:rPr>
                <w:rFonts w:cs="Arial"/>
                <w:color w:val="215E99" w:themeColor="text2" w:themeTint="BF"/>
                <w:sz w:val="22"/>
                <w:szCs w:val="22"/>
              </w:rPr>
              <w:t>C</w:t>
            </w:r>
            <w:r w:rsidRPr="008A541A">
              <w:rPr>
                <w:rFonts w:cs="Arial"/>
                <w:color w:val="215E99" w:themeColor="text2" w:themeTint="BF"/>
                <w:sz w:val="22"/>
                <w:szCs w:val="22"/>
              </w:rPr>
              <w:t>ode</w:t>
            </w:r>
            <w:r>
              <w:rPr>
                <w:rFonts w:cs="Arial"/>
                <w:color w:val="215E99" w:themeColor="text2" w:themeTint="BF"/>
                <w:sz w:val="22"/>
                <w:szCs w:val="22"/>
              </w:rPr>
              <w:t xml:space="preserve">, </w:t>
            </w:r>
            <w:r w:rsidR="00866DDB">
              <w:rPr>
                <w:rFonts w:cs="Arial"/>
                <w:color w:val="215E99" w:themeColor="text2" w:themeTint="BF"/>
                <w:sz w:val="22"/>
                <w:szCs w:val="22"/>
              </w:rPr>
              <w:t xml:space="preserve">WorkSafe WA </w:t>
            </w:r>
            <w:r w:rsidR="00176F23" w:rsidRPr="005A41FA">
              <w:rPr>
                <w:rFonts w:cs="Arial"/>
                <w:color w:val="215E99" w:themeColor="text2" w:themeTint="BF"/>
                <w:sz w:val="22"/>
                <w:szCs w:val="22"/>
              </w:rPr>
              <w:t xml:space="preserve">would </w:t>
            </w:r>
            <w:r w:rsidR="008F5B92">
              <w:rPr>
                <w:rFonts w:cs="Arial"/>
                <w:color w:val="215E99" w:themeColor="text2" w:themeTint="BF"/>
                <w:sz w:val="22"/>
                <w:szCs w:val="22"/>
              </w:rPr>
              <w:t xml:space="preserve">also </w:t>
            </w:r>
            <w:r w:rsidR="00176F23" w:rsidRPr="005A41FA">
              <w:rPr>
                <w:rFonts w:cs="Arial"/>
                <w:color w:val="215E99" w:themeColor="text2" w:themeTint="BF"/>
                <w:sz w:val="22"/>
                <w:szCs w:val="22"/>
              </w:rPr>
              <w:t xml:space="preserve">need to </w:t>
            </w:r>
            <w:r w:rsidR="00866DDB">
              <w:rPr>
                <w:rFonts w:cs="Arial"/>
                <w:color w:val="215E99" w:themeColor="text2" w:themeTint="BF"/>
                <w:sz w:val="22"/>
                <w:szCs w:val="22"/>
              </w:rPr>
              <w:t xml:space="preserve">significantly </w:t>
            </w:r>
            <w:r w:rsidR="00176F23" w:rsidRPr="005A41FA">
              <w:rPr>
                <w:rFonts w:cs="Arial"/>
                <w:color w:val="215E99" w:themeColor="text2" w:themeTint="BF"/>
                <w:sz w:val="22"/>
                <w:szCs w:val="22"/>
              </w:rPr>
              <w:t>modify</w:t>
            </w:r>
            <w:r w:rsidR="00866DDB">
              <w:rPr>
                <w:rFonts w:cs="Arial"/>
                <w:color w:val="215E99" w:themeColor="text2" w:themeTint="BF"/>
                <w:sz w:val="22"/>
                <w:szCs w:val="22"/>
              </w:rPr>
              <w:t xml:space="preserve"> its </w:t>
            </w:r>
            <w:r w:rsidR="00176F23" w:rsidRPr="005A41FA">
              <w:rPr>
                <w:rFonts w:cs="Arial"/>
                <w:color w:val="215E99" w:themeColor="text2" w:themeTint="BF"/>
                <w:sz w:val="22"/>
                <w:szCs w:val="22"/>
              </w:rPr>
              <w:t>Dangerous Goods Decoder App.</w:t>
            </w:r>
          </w:p>
          <w:p w14:paraId="0F78CD2E" w14:textId="5FABA11F" w:rsidR="002003AE" w:rsidRPr="006E077E" w:rsidRDefault="002003AE" w:rsidP="005A41FA">
            <w:pPr>
              <w:pStyle w:val="Boxheading"/>
              <w:spacing w:after="120"/>
            </w:pPr>
          </w:p>
        </w:tc>
      </w:tr>
      <w:tr w:rsidR="006C3D59" w:rsidRPr="00754B74" w14:paraId="65069D42" w14:textId="4371E2D5" w:rsidTr="006C3D59">
        <w:tc>
          <w:tcPr>
            <w:tcW w:w="606" w:type="dxa"/>
          </w:tcPr>
          <w:p w14:paraId="01153487" w14:textId="77777777" w:rsidR="006C3D59" w:rsidRPr="00754B74" w:rsidRDefault="006C3D59" w:rsidP="000644CA">
            <w:pPr>
              <w:pStyle w:val="BulletedListlvl1"/>
              <w:numPr>
                <w:ilvl w:val="0"/>
                <w:numId w:val="4"/>
              </w:numPr>
              <w:ind w:left="0" w:firstLine="0"/>
              <w:rPr>
                <w:rFonts w:eastAsia="Arial" w:cs="Arial"/>
                <w:color w:val="41474C"/>
                <w:szCs w:val="20"/>
                <w14:ligatures w14:val="none"/>
              </w:rPr>
            </w:pPr>
          </w:p>
        </w:tc>
        <w:tc>
          <w:tcPr>
            <w:tcW w:w="8892" w:type="dxa"/>
          </w:tcPr>
          <w:p w14:paraId="5062453A" w14:textId="2029DD22" w:rsidR="006C3D59" w:rsidRPr="00754B74" w:rsidRDefault="006C3D59" w:rsidP="000644CA">
            <w:pPr>
              <w:pStyle w:val="BulletedListlvl1"/>
              <w:numPr>
                <w:ilvl w:val="0"/>
                <w:numId w:val="0"/>
              </w:numPr>
              <w:rPr>
                <w:rFonts w:eastAsia="Arial" w:cs="Arial"/>
                <w:color w:val="41474C"/>
                <w:szCs w:val="20"/>
                <w14:ligatures w14:val="none"/>
              </w:rPr>
            </w:pPr>
            <w:r w:rsidRPr="00754B74">
              <w:rPr>
                <w:rFonts w:eastAsia="Arial" w:cs="Arial"/>
                <w:color w:val="41474C"/>
                <w:szCs w:val="20"/>
                <w14:ligatures w14:val="none"/>
              </w:rPr>
              <w:t>Are there any State or Territory specific impacts that need to be considered? Please provide details.</w:t>
            </w:r>
          </w:p>
        </w:tc>
      </w:tr>
      <w:tr w:rsidR="003A0E58" w:rsidRPr="00754B74" w14:paraId="29EA6DD9" w14:textId="0A4D0D72" w:rsidTr="002B398B">
        <w:tc>
          <w:tcPr>
            <w:tcW w:w="9498" w:type="dxa"/>
            <w:gridSpan w:val="2"/>
          </w:tcPr>
          <w:p w14:paraId="686F7A61" w14:textId="706BDF7B" w:rsidR="00E7030B" w:rsidRPr="005A41FA" w:rsidRDefault="00E7030B" w:rsidP="005A41FA">
            <w:pPr>
              <w:pStyle w:val="Boxheading"/>
              <w:spacing w:after="120"/>
              <w:rPr>
                <w:rFonts w:cs="Arial"/>
                <w:b w:val="0"/>
                <w:bCs w:val="0"/>
                <w:color w:val="auto"/>
                <w:sz w:val="22"/>
                <w:szCs w:val="22"/>
                <w:lang w:eastAsia="en-US"/>
              </w:rPr>
            </w:pPr>
            <w:r w:rsidRPr="005A41FA">
              <w:rPr>
                <w:rFonts w:cs="Arial"/>
                <w:b w:val="0"/>
                <w:bCs w:val="0"/>
                <w:color w:val="215E99" w:themeColor="text2" w:themeTint="BF"/>
                <w:sz w:val="22"/>
                <w:szCs w:val="22"/>
              </w:rPr>
              <w:t>Yes</w:t>
            </w:r>
            <w:r w:rsidR="00866DDB">
              <w:rPr>
                <w:rFonts w:cs="Arial"/>
                <w:b w:val="0"/>
                <w:bCs w:val="0"/>
                <w:color w:val="215E99" w:themeColor="text2" w:themeTint="BF"/>
                <w:sz w:val="22"/>
                <w:szCs w:val="22"/>
              </w:rPr>
              <w:t>. F</w:t>
            </w:r>
            <w:r w:rsidR="005A41FA">
              <w:rPr>
                <w:rFonts w:cs="Arial"/>
                <w:b w:val="0"/>
                <w:bCs w:val="0"/>
                <w:color w:val="215E99" w:themeColor="text2" w:themeTint="BF"/>
                <w:sz w:val="22"/>
                <w:szCs w:val="22"/>
              </w:rPr>
              <w:t>our</w:t>
            </w:r>
            <w:r w:rsidRPr="005A41FA">
              <w:rPr>
                <w:rFonts w:cs="Arial"/>
                <w:b w:val="0"/>
                <w:bCs w:val="0"/>
                <w:color w:val="215E99" w:themeColor="text2" w:themeTint="BF"/>
                <w:sz w:val="22"/>
                <w:szCs w:val="22"/>
              </w:rPr>
              <w:t xml:space="preserve"> issues </w:t>
            </w:r>
            <w:r w:rsidR="00866DDB">
              <w:rPr>
                <w:rFonts w:cs="Arial"/>
                <w:b w:val="0"/>
                <w:bCs w:val="0"/>
                <w:color w:val="215E99" w:themeColor="text2" w:themeTint="BF"/>
                <w:sz w:val="22"/>
                <w:szCs w:val="22"/>
              </w:rPr>
              <w:t xml:space="preserve">specific </w:t>
            </w:r>
            <w:r w:rsidRPr="005A41FA">
              <w:rPr>
                <w:rFonts w:cs="Arial"/>
                <w:b w:val="0"/>
                <w:bCs w:val="0"/>
                <w:color w:val="215E99" w:themeColor="text2" w:themeTint="BF"/>
                <w:sz w:val="22"/>
                <w:szCs w:val="22"/>
              </w:rPr>
              <w:t>to WA</w:t>
            </w:r>
            <w:r w:rsidR="005A41FA">
              <w:rPr>
                <w:rFonts w:cs="Arial"/>
                <w:b w:val="0"/>
                <w:bCs w:val="0"/>
                <w:color w:val="215E99" w:themeColor="text2" w:themeTint="BF"/>
                <w:sz w:val="22"/>
                <w:szCs w:val="22"/>
              </w:rPr>
              <w:t>:</w:t>
            </w:r>
          </w:p>
          <w:p w14:paraId="17B6D5D3" w14:textId="45FBFD1D" w:rsidR="00E7030B" w:rsidRPr="005A41FA" w:rsidRDefault="00E7030B" w:rsidP="005A41FA">
            <w:pPr>
              <w:pStyle w:val="Boxheading"/>
              <w:spacing w:after="120"/>
              <w:rPr>
                <w:rFonts w:cs="Arial"/>
                <w:b w:val="0"/>
                <w:bCs w:val="0"/>
                <w:color w:val="215E99" w:themeColor="text2" w:themeTint="BF"/>
                <w:sz w:val="22"/>
                <w:szCs w:val="22"/>
                <w:lang w:eastAsia="en-US"/>
              </w:rPr>
            </w:pPr>
            <w:r w:rsidRPr="005A41FA">
              <w:rPr>
                <w:rFonts w:cs="Arial"/>
                <w:b w:val="0"/>
                <w:bCs w:val="0"/>
                <w:color w:val="215E99" w:themeColor="text2" w:themeTint="BF"/>
                <w:sz w:val="22"/>
                <w:szCs w:val="22"/>
                <w:lang w:eastAsia="en-US"/>
              </w:rPr>
              <w:t>1. WA exclusively licences road tank vehicles</w:t>
            </w:r>
            <w:r w:rsidR="00866DDB">
              <w:rPr>
                <w:rFonts w:cs="Arial"/>
                <w:b w:val="0"/>
                <w:bCs w:val="0"/>
                <w:color w:val="215E99" w:themeColor="text2" w:themeTint="BF"/>
                <w:sz w:val="22"/>
                <w:szCs w:val="22"/>
                <w:lang w:eastAsia="en-US"/>
              </w:rPr>
              <w:t>.</w:t>
            </w:r>
          </w:p>
          <w:p w14:paraId="5C35B96C" w14:textId="140C776B" w:rsidR="00E7030B" w:rsidRPr="005A41FA" w:rsidRDefault="00E7030B" w:rsidP="005A41FA">
            <w:pPr>
              <w:pStyle w:val="Boxheading"/>
              <w:spacing w:after="120"/>
              <w:rPr>
                <w:rFonts w:cs="Arial"/>
                <w:b w:val="0"/>
                <w:bCs w:val="0"/>
                <w:color w:val="215E99" w:themeColor="text2" w:themeTint="BF"/>
                <w:sz w:val="22"/>
                <w:szCs w:val="22"/>
                <w:lang w:eastAsia="en-US"/>
              </w:rPr>
            </w:pPr>
            <w:r w:rsidRPr="005A41FA">
              <w:rPr>
                <w:rFonts w:cs="Arial"/>
                <w:b w:val="0"/>
                <w:bCs w:val="0"/>
                <w:color w:val="215E99" w:themeColor="text2" w:themeTint="BF"/>
                <w:sz w:val="22"/>
                <w:szCs w:val="22"/>
                <w:lang w:eastAsia="en-US"/>
              </w:rPr>
              <w:t>2. Exemption for mobile processing units (MPUs)</w:t>
            </w:r>
            <w:r w:rsidR="00866DDB">
              <w:rPr>
                <w:rFonts w:cs="Arial"/>
                <w:b w:val="0"/>
                <w:bCs w:val="0"/>
                <w:color w:val="215E99" w:themeColor="text2" w:themeTint="BF"/>
                <w:sz w:val="22"/>
                <w:szCs w:val="22"/>
                <w:lang w:eastAsia="en-US"/>
              </w:rPr>
              <w:t>.</w:t>
            </w:r>
          </w:p>
          <w:p w14:paraId="14173FCD" w14:textId="539B38AB" w:rsidR="00E7030B" w:rsidRPr="005A41FA" w:rsidRDefault="00E7030B" w:rsidP="005A41FA">
            <w:pPr>
              <w:pStyle w:val="Boxheading"/>
              <w:spacing w:after="120"/>
              <w:rPr>
                <w:rFonts w:cs="Arial"/>
                <w:b w:val="0"/>
                <w:bCs w:val="0"/>
                <w:color w:val="215E99" w:themeColor="text2" w:themeTint="BF"/>
                <w:sz w:val="22"/>
                <w:szCs w:val="22"/>
                <w:lang w:eastAsia="en-US"/>
              </w:rPr>
            </w:pPr>
            <w:r w:rsidRPr="005A41FA">
              <w:rPr>
                <w:rFonts w:cs="Arial"/>
                <w:b w:val="0"/>
                <w:bCs w:val="0"/>
                <w:color w:val="215E99" w:themeColor="text2" w:themeTint="BF"/>
                <w:sz w:val="22"/>
                <w:szCs w:val="22"/>
                <w:lang w:eastAsia="en-US"/>
              </w:rPr>
              <w:t>3. Approved emergency responders</w:t>
            </w:r>
            <w:r w:rsidR="00866DDB">
              <w:rPr>
                <w:rFonts w:cs="Arial"/>
                <w:b w:val="0"/>
                <w:bCs w:val="0"/>
                <w:color w:val="215E99" w:themeColor="text2" w:themeTint="BF"/>
                <w:sz w:val="22"/>
                <w:szCs w:val="22"/>
                <w:lang w:eastAsia="en-US"/>
              </w:rPr>
              <w:t>.</w:t>
            </w:r>
          </w:p>
          <w:p w14:paraId="5AF74D99" w14:textId="27295838" w:rsidR="00E7030B" w:rsidRPr="005A41FA" w:rsidRDefault="00E7030B" w:rsidP="005A41FA">
            <w:pPr>
              <w:pStyle w:val="Boxheading"/>
              <w:spacing w:after="120"/>
              <w:rPr>
                <w:rFonts w:cs="Arial"/>
                <w:b w:val="0"/>
                <w:bCs w:val="0"/>
                <w:color w:val="215E99" w:themeColor="text2" w:themeTint="BF"/>
                <w:sz w:val="22"/>
                <w:szCs w:val="22"/>
                <w:lang w:eastAsia="en-US"/>
              </w:rPr>
            </w:pPr>
            <w:r w:rsidRPr="005A41FA">
              <w:rPr>
                <w:rFonts w:cs="Arial"/>
                <w:b w:val="0"/>
                <w:bCs w:val="0"/>
                <w:color w:val="215E99" w:themeColor="text2" w:themeTint="BF"/>
                <w:sz w:val="22"/>
                <w:szCs w:val="22"/>
                <w:lang w:eastAsia="en-US"/>
              </w:rPr>
              <w:t>4. Misleading advertisements on a portable tank or a tank vehicle</w:t>
            </w:r>
            <w:r w:rsidR="00866DDB">
              <w:rPr>
                <w:rFonts w:cs="Arial"/>
                <w:b w:val="0"/>
                <w:bCs w:val="0"/>
                <w:color w:val="215E99" w:themeColor="text2" w:themeTint="BF"/>
                <w:sz w:val="22"/>
                <w:szCs w:val="22"/>
                <w:lang w:eastAsia="en-US"/>
              </w:rPr>
              <w:t>.</w:t>
            </w:r>
          </w:p>
          <w:p w14:paraId="5C68D447" w14:textId="6A345859" w:rsidR="00E7030B" w:rsidRPr="005A41FA" w:rsidRDefault="00866DDB" w:rsidP="005A41FA">
            <w:pPr>
              <w:pStyle w:val="Boxheading"/>
              <w:spacing w:after="120"/>
              <w:rPr>
                <w:rStyle w:val="Hyperlink"/>
                <w:rFonts w:cs="Arial"/>
                <w:sz w:val="22"/>
                <w:szCs w:val="22"/>
              </w:rPr>
            </w:pPr>
            <w:r>
              <w:rPr>
                <w:rFonts w:cs="Arial"/>
                <w:b w:val="0"/>
                <w:bCs w:val="0"/>
                <w:color w:val="215E99" w:themeColor="text2" w:themeTint="BF"/>
                <w:sz w:val="22"/>
                <w:szCs w:val="22"/>
                <w:lang w:eastAsia="en-US"/>
              </w:rPr>
              <w:t xml:space="preserve">Further </w:t>
            </w:r>
            <w:r w:rsidR="00E7030B" w:rsidRPr="005A41FA">
              <w:rPr>
                <w:rFonts w:cs="Arial"/>
                <w:b w:val="0"/>
                <w:bCs w:val="0"/>
                <w:color w:val="215E99" w:themeColor="text2" w:themeTint="BF"/>
                <w:sz w:val="22"/>
                <w:szCs w:val="22"/>
                <w:lang w:eastAsia="en-US"/>
              </w:rPr>
              <w:t>information</w:t>
            </w:r>
            <w:r>
              <w:rPr>
                <w:rFonts w:cs="Arial"/>
                <w:b w:val="0"/>
                <w:bCs w:val="0"/>
                <w:color w:val="215E99" w:themeColor="text2" w:themeTint="BF"/>
                <w:sz w:val="22"/>
                <w:szCs w:val="22"/>
                <w:lang w:eastAsia="en-US"/>
              </w:rPr>
              <w:t xml:space="preserve"> is available at </w:t>
            </w:r>
            <w:hyperlink r:id="rId11" w:history="1">
              <w:r w:rsidR="00E7030B" w:rsidRPr="005A41FA">
                <w:rPr>
                  <w:rStyle w:val="Hyperlink"/>
                  <w:rFonts w:cs="Arial"/>
                  <w:b w:val="0"/>
                  <w:bCs w:val="0"/>
                  <w:sz w:val="22"/>
                  <w:szCs w:val="22"/>
                  <w:lang w:val="en"/>
                </w:rPr>
                <w:t>Dangerous goods safety information sheet - Differences between the WA Dangerous Goods Safety and National MSI</w:t>
              </w:r>
            </w:hyperlink>
            <w:r w:rsidR="00E7030B" w:rsidRPr="005A41FA">
              <w:rPr>
                <w:rFonts w:cs="Arial"/>
                <w:b w:val="0"/>
                <w:bCs w:val="0"/>
                <w:color w:val="333333"/>
                <w:sz w:val="22"/>
                <w:szCs w:val="22"/>
                <w:lang w:val="en"/>
              </w:rPr>
              <w:t xml:space="preserve"> </w:t>
            </w:r>
          </w:p>
          <w:p w14:paraId="73CDEEBD" w14:textId="77777777" w:rsidR="00CC14C4" w:rsidRDefault="00866DDB" w:rsidP="005A41FA">
            <w:pPr>
              <w:pStyle w:val="Boxheading"/>
              <w:spacing w:after="120"/>
              <w:rPr>
                <w:rStyle w:val="Hyperlink"/>
                <w:rFonts w:cs="Arial"/>
                <w:b w:val="0"/>
                <w:bCs w:val="0"/>
                <w:sz w:val="22"/>
                <w:szCs w:val="22"/>
                <w:lang w:eastAsia="en-US"/>
              </w:rPr>
            </w:pPr>
            <w:r>
              <w:rPr>
                <w:rFonts w:cs="Arial"/>
                <w:b w:val="0"/>
                <w:bCs w:val="0"/>
                <w:color w:val="215E99" w:themeColor="text2" w:themeTint="BF"/>
                <w:sz w:val="22"/>
                <w:szCs w:val="22"/>
                <w:lang w:eastAsia="en-US"/>
              </w:rPr>
              <w:t xml:space="preserve">And </w:t>
            </w:r>
            <w:hyperlink r:id="rId12" w:history="1">
              <w:r w:rsidR="00E7030B" w:rsidRPr="005A41FA">
                <w:rPr>
                  <w:rStyle w:val="Hyperlink"/>
                  <w:rFonts w:cs="Arial"/>
                  <w:b w:val="0"/>
                  <w:bCs w:val="0"/>
                  <w:sz w:val="22"/>
                  <w:szCs w:val="22"/>
                  <w:lang w:eastAsia="en-US"/>
                </w:rPr>
                <w:t>Design approval requirements for bulk containers used to transport solid dangerous goods</w:t>
              </w:r>
            </w:hyperlink>
          </w:p>
          <w:p w14:paraId="49CBC8FD" w14:textId="07A267D5" w:rsidR="002003AE" w:rsidRPr="00C5770E" w:rsidRDefault="002003AE" w:rsidP="005A41FA">
            <w:pPr>
              <w:pStyle w:val="Boxheading"/>
              <w:spacing w:after="120"/>
              <w:rPr>
                <w:rFonts w:ascii="Times New Roman" w:hAnsi="Times New Roman"/>
                <w:b w:val="0"/>
                <w:bCs w:val="0"/>
                <w:color w:val="215E99" w:themeColor="text2" w:themeTint="BF"/>
                <w:sz w:val="28"/>
                <w:szCs w:val="28"/>
                <w:lang w:eastAsia="en-US"/>
              </w:rPr>
            </w:pPr>
          </w:p>
        </w:tc>
      </w:tr>
    </w:tbl>
    <w:p w14:paraId="70A5F516" w14:textId="0CB4D244" w:rsidR="002003AE" w:rsidRDefault="002003AE"/>
    <w:p w14:paraId="0FF32CD5" w14:textId="77777777" w:rsidR="002003AE" w:rsidRDefault="002003AE">
      <w:pPr>
        <w:spacing w:before="0" w:after="160" w:line="278" w:lineRule="auto"/>
      </w:pPr>
      <w:r>
        <w:br w:type="page"/>
      </w:r>
    </w:p>
    <w:p w14:paraId="220AA050" w14:textId="77777777" w:rsidR="006B2B67" w:rsidRDefault="006B2B67"/>
    <w:tbl>
      <w:tblPr>
        <w:tblStyle w:val="TableGrid"/>
        <w:tblW w:w="9498" w:type="dxa"/>
        <w:tblInd w:w="-147" w:type="dxa"/>
        <w:tblLook w:val="04A0" w:firstRow="1" w:lastRow="0" w:firstColumn="1" w:lastColumn="0" w:noHBand="0" w:noVBand="1"/>
      </w:tblPr>
      <w:tblGrid>
        <w:gridCol w:w="606"/>
        <w:gridCol w:w="8892"/>
      </w:tblGrid>
      <w:tr w:rsidR="000751D7" w:rsidRPr="00754B74" w14:paraId="5D37A6C3" w14:textId="77777777" w:rsidTr="002B398B">
        <w:tc>
          <w:tcPr>
            <w:tcW w:w="9498" w:type="dxa"/>
            <w:gridSpan w:val="2"/>
          </w:tcPr>
          <w:p w14:paraId="0297A12A" w14:textId="77716017" w:rsidR="000751D7" w:rsidRPr="000751D7" w:rsidRDefault="000751D7" w:rsidP="000751D7">
            <w:pPr>
              <w:pStyle w:val="BulletedListlvl1"/>
              <w:numPr>
                <w:ilvl w:val="0"/>
                <w:numId w:val="0"/>
              </w:numPr>
              <w:ind w:left="742" w:hanging="708"/>
              <w:rPr>
                <w:rFonts w:eastAsia="Arial" w:cs="Arial"/>
                <w:b/>
                <w:bCs/>
                <w:color w:val="41474C"/>
                <w:szCs w:val="20"/>
                <w14:ligatures w14:val="none"/>
              </w:rPr>
            </w:pPr>
            <w:r w:rsidRPr="000751D7">
              <w:rPr>
                <w:rFonts w:eastAsia="Arial" w:cs="Arial"/>
                <w:b/>
                <w:bCs/>
                <w:color w:val="41474C"/>
                <w:szCs w:val="20"/>
                <w14:ligatures w14:val="none"/>
              </w:rPr>
              <w:t>6.5.1.1: Avoided dangerous goods transport incidents due to improved compliance with the draft Code (avoided costs to the community and government)</w:t>
            </w:r>
          </w:p>
        </w:tc>
      </w:tr>
      <w:tr w:rsidR="003A0E58" w:rsidRPr="00754B74" w14:paraId="04637B91" w14:textId="699F43E4" w:rsidTr="003A0E58">
        <w:tc>
          <w:tcPr>
            <w:tcW w:w="606" w:type="dxa"/>
          </w:tcPr>
          <w:p w14:paraId="38BE6846" w14:textId="77777777" w:rsidR="003A0E58" w:rsidRPr="00754B74" w:rsidRDefault="003A0E58" w:rsidP="000644CA">
            <w:pPr>
              <w:pStyle w:val="BulletedListlvl1"/>
              <w:numPr>
                <w:ilvl w:val="0"/>
                <w:numId w:val="4"/>
              </w:numPr>
              <w:ind w:left="0" w:firstLine="0"/>
              <w:rPr>
                <w:rFonts w:eastAsia="Arial" w:cs="Arial"/>
                <w:color w:val="41474C"/>
                <w:szCs w:val="20"/>
                <w14:ligatures w14:val="none"/>
              </w:rPr>
            </w:pPr>
          </w:p>
        </w:tc>
        <w:tc>
          <w:tcPr>
            <w:tcW w:w="8892" w:type="dxa"/>
          </w:tcPr>
          <w:p w14:paraId="328CE732" w14:textId="77777777" w:rsidR="003A0E58" w:rsidRDefault="003A0E58" w:rsidP="000644CA">
            <w:pPr>
              <w:pStyle w:val="BulletedListlvl1"/>
              <w:numPr>
                <w:ilvl w:val="0"/>
                <w:numId w:val="0"/>
              </w:numPr>
              <w:rPr>
                <w:rFonts w:eastAsia="Arial" w:cs="Arial"/>
                <w:color w:val="41474C"/>
                <w:szCs w:val="20"/>
                <w14:ligatures w14:val="none"/>
              </w:rPr>
            </w:pPr>
            <w:r w:rsidRPr="00754B74">
              <w:rPr>
                <w:rFonts w:eastAsia="Arial" w:cs="Arial"/>
                <w:color w:val="41474C"/>
                <w:szCs w:val="20"/>
                <w14:ligatures w14:val="none"/>
              </w:rPr>
              <w:t>We seek any updates on the data set out in this section including data on the:</w:t>
            </w:r>
          </w:p>
          <w:p w14:paraId="76621DFF" w14:textId="77777777" w:rsidR="003A0E58" w:rsidRPr="00A940FA" w:rsidRDefault="003A0E58" w:rsidP="00A940FA">
            <w:pPr>
              <w:pStyle w:val="BulletedListlvl1"/>
              <w:numPr>
                <w:ilvl w:val="0"/>
                <w:numId w:val="13"/>
              </w:numPr>
              <w:rPr>
                <w:rFonts w:eastAsia="Arial" w:cs="Arial"/>
                <w:color w:val="41474C"/>
                <w:szCs w:val="20"/>
                <w14:ligatures w14:val="none"/>
              </w:rPr>
            </w:pPr>
            <w:r w:rsidRPr="00754B74">
              <w:rPr>
                <w:color w:val="24272A"/>
                <w14:ligatures w14:val="none"/>
              </w:rPr>
              <w:t>The number of dangerous goods road and rail incidents.</w:t>
            </w:r>
          </w:p>
          <w:p w14:paraId="58D97B5F" w14:textId="77777777" w:rsidR="003A0E58" w:rsidRPr="00A940FA" w:rsidRDefault="003A0E58" w:rsidP="00A940FA">
            <w:pPr>
              <w:pStyle w:val="BulletedListlvl1"/>
              <w:numPr>
                <w:ilvl w:val="0"/>
                <w:numId w:val="13"/>
              </w:numPr>
              <w:rPr>
                <w:rFonts w:eastAsia="Arial" w:cs="Arial"/>
                <w:color w:val="41474C"/>
                <w:szCs w:val="20"/>
                <w14:ligatures w14:val="none"/>
              </w:rPr>
            </w:pPr>
            <w:r w:rsidRPr="00754B74">
              <w:rPr>
                <w:color w:val="24272A"/>
                <w14:ligatures w14:val="none"/>
              </w:rPr>
              <w:t>The proportion of incidents involving a fatality, serious injury, minor injury or spill.</w:t>
            </w:r>
          </w:p>
          <w:p w14:paraId="2184F2CE" w14:textId="15AA34F5" w:rsidR="003A0E58" w:rsidRPr="00754B74" w:rsidRDefault="003A0E58" w:rsidP="00A940FA">
            <w:pPr>
              <w:pStyle w:val="BulletedListlvl1"/>
              <w:numPr>
                <w:ilvl w:val="0"/>
                <w:numId w:val="13"/>
              </w:numPr>
              <w:rPr>
                <w:rFonts w:eastAsia="Arial" w:cs="Arial"/>
                <w:color w:val="41474C"/>
                <w:szCs w:val="20"/>
                <w14:ligatures w14:val="none"/>
              </w:rPr>
            </w:pPr>
            <w:r w:rsidRPr="00754B74">
              <w:rPr>
                <w:color w:val="24272A"/>
                <w14:ligatures w14:val="none"/>
              </w:rPr>
              <w:t>The costs associated with each type of incident above.</w:t>
            </w:r>
          </w:p>
        </w:tc>
      </w:tr>
      <w:tr w:rsidR="000751D7" w:rsidRPr="00754B74" w14:paraId="5E14BBBD" w14:textId="3EF75DB2" w:rsidTr="002B398B">
        <w:tc>
          <w:tcPr>
            <w:tcW w:w="9498" w:type="dxa"/>
            <w:gridSpan w:val="2"/>
          </w:tcPr>
          <w:p w14:paraId="7E3A52F5" w14:textId="77777777" w:rsidR="00CC14C4" w:rsidRDefault="00E90B2F" w:rsidP="005A41FA">
            <w:pPr>
              <w:pStyle w:val="BulletedListlvl1"/>
              <w:numPr>
                <w:ilvl w:val="0"/>
                <w:numId w:val="0"/>
              </w:numPr>
              <w:spacing w:before="120"/>
              <w:rPr>
                <w:rStyle w:val="Hyperlink"/>
                <w:rFonts w:cs="Arial"/>
                <w:sz w:val="22"/>
                <w:szCs w:val="22"/>
              </w:rPr>
            </w:pPr>
            <w:r w:rsidRPr="005A41FA">
              <w:rPr>
                <w:rFonts w:cs="Arial"/>
                <w:color w:val="215E99" w:themeColor="text2" w:themeTint="BF"/>
                <w:sz w:val="22"/>
                <w:szCs w:val="22"/>
              </w:rPr>
              <w:t xml:space="preserve">Please see </w:t>
            </w:r>
            <w:hyperlink r:id="rId13" w:history="1">
              <w:r w:rsidRPr="005A41FA">
                <w:rPr>
                  <w:rStyle w:val="Hyperlink"/>
                  <w:rFonts w:cs="Arial"/>
                  <w:sz w:val="22"/>
                  <w:szCs w:val="22"/>
                </w:rPr>
                <w:t>Safety statistics and other reports</w:t>
              </w:r>
            </w:hyperlink>
            <w:r w:rsidR="00866DDB">
              <w:rPr>
                <w:rStyle w:val="Hyperlink"/>
                <w:rFonts w:cs="Arial"/>
                <w:sz w:val="22"/>
                <w:szCs w:val="22"/>
              </w:rPr>
              <w:t>.</w:t>
            </w:r>
          </w:p>
          <w:p w14:paraId="797A261A" w14:textId="7C760342" w:rsidR="002003AE" w:rsidRPr="00476EF7" w:rsidRDefault="002003AE" w:rsidP="005A41FA">
            <w:pPr>
              <w:pStyle w:val="BulletedListlvl1"/>
              <w:numPr>
                <w:ilvl w:val="0"/>
                <w:numId w:val="0"/>
              </w:numPr>
              <w:spacing w:before="120"/>
              <w:rPr>
                <w:rFonts w:ascii="Times New Roman" w:hAnsi="Times New Roman"/>
                <w:sz w:val="28"/>
                <w:szCs w:val="28"/>
              </w:rPr>
            </w:pPr>
          </w:p>
        </w:tc>
      </w:tr>
    </w:tbl>
    <w:p w14:paraId="02D12723" w14:textId="77777777" w:rsidR="00897E5A" w:rsidRDefault="00897E5A" w:rsidP="00897E5A">
      <w:pPr>
        <w:pStyle w:val="BulletedListlvl1"/>
        <w:numPr>
          <w:ilvl w:val="0"/>
          <w:numId w:val="0"/>
        </w:numPr>
      </w:pPr>
    </w:p>
    <w:p w14:paraId="5181FEAB" w14:textId="77777777" w:rsidR="00550B0D" w:rsidRDefault="00550B0D" w:rsidP="00897E5A">
      <w:pPr>
        <w:pStyle w:val="BulletedListlvl1"/>
        <w:numPr>
          <w:ilvl w:val="0"/>
          <w:numId w:val="0"/>
        </w:numPr>
      </w:pPr>
    </w:p>
    <w:sectPr w:rsidR="00550B0D" w:rsidSect="00E43AD2">
      <w:footerReference w:type="default" r:id="rId14"/>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3BAD" w14:textId="77777777" w:rsidR="0000748A" w:rsidRDefault="0000748A" w:rsidP="006752F6">
      <w:pPr>
        <w:spacing w:before="0"/>
      </w:pPr>
      <w:r>
        <w:separator/>
      </w:r>
    </w:p>
  </w:endnote>
  <w:endnote w:type="continuationSeparator" w:id="0">
    <w:p w14:paraId="76288FC3" w14:textId="77777777" w:rsidR="0000748A" w:rsidRDefault="0000748A" w:rsidP="006752F6">
      <w:pPr>
        <w:spacing w:before="0"/>
      </w:pPr>
      <w:r>
        <w:continuationSeparator/>
      </w:r>
    </w:p>
  </w:endnote>
  <w:endnote w:type="continuationNotice" w:id="1">
    <w:p w14:paraId="273DA89F" w14:textId="77777777" w:rsidR="0000748A" w:rsidRDefault="0000748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82993111"/>
      <w:docPartObj>
        <w:docPartGallery w:val="Page Numbers (Bottom of Page)"/>
        <w:docPartUnique/>
      </w:docPartObj>
    </w:sdtPr>
    <w:sdtEndPr>
      <w:rPr>
        <w:noProof/>
      </w:rPr>
    </w:sdtEndPr>
    <w:sdtContent>
      <w:p w14:paraId="33D3B3DE" w14:textId="7496B305" w:rsidR="002003AE" w:rsidRPr="002003AE" w:rsidRDefault="00CA2B9E" w:rsidP="002003AE">
        <w:pPr>
          <w:pStyle w:val="Footer"/>
          <w:tabs>
            <w:tab w:val="clear" w:pos="4513"/>
          </w:tabs>
          <w:rPr>
            <w:sz w:val="16"/>
            <w:szCs w:val="16"/>
          </w:rPr>
        </w:pPr>
        <w:r>
          <w:rPr>
            <w:sz w:val="16"/>
            <w:szCs w:val="16"/>
          </w:rPr>
          <w:t>Water Corporation</w:t>
        </w:r>
        <w:r w:rsidR="002003AE">
          <w:rPr>
            <w:sz w:val="16"/>
            <w:szCs w:val="16"/>
          </w:rPr>
          <w:t xml:space="preserve"> submission</w:t>
        </w:r>
        <w:r w:rsidR="002003AE">
          <w:rPr>
            <w:sz w:val="16"/>
            <w:szCs w:val="16"/>
          </w:rPr>
          <w:tab/>
        </w:r>
        <w:r w:rsidR="002003AE" w:rsidRPr="002003AE">
          <w:rPr>
            <w:sz w:val="16"/>
            <w:szCs w:val="16"/>
          </w:rPr>
          <w:t xml:space="preserve">Page </w:t>
        </w:r>
        <w:r w:rsidR="002003AE" w:rsidRPr="002003AE">
          <w:rPr>
            <w:sz w:val="16"/>
            <w:szCs w:val="16"/>
          </w:rPr>
          <w:fldChar w:fldCharType="begin"/>
        </w:r>
        <w:r w:rsidR="002003AE" w:rsidRPr="002003AE">
          <w:rPr>
            <w:sz w:val="16"/>
            <w:szCs w:val="16"/>
          </w:rPr>
          <w:instrText xml:space="preserve"> PAGE  \* Arabic  \* MERGEFORMAT </w:instrText>
        </w:r>
        <w:r w:rsidR="002003AE" w:rsidRPr="002003AE">
          <w:rPr>
            <w:sz w:val="16"/>
            <w:szCs w:val="16"/>
          </w:rPr>
          <w:fldChar w:fldCharType="separate"/>
        </w:r>
        <w:r w:rsidR="002003AE" w:rsidRPr="002003AE">
          <w:rPr>
            <w:noProof/>
            <w:sz w:val="16"/>
            <w:szCs w:val="16"/>
          </w:rPr>
          <w:t>1</w:t>
        </w:r>
        <w:r w:rsidR="002003AE" w:rsidRPr="002003AE">
          <w:rPr>
            <w:sz w:val="16"/>
            <w:szCs w:val="16"/>
          </w:rPr>
          <w:fldChar w:fldCharType="end"/>
        </w:r>
        <w:r w:rsidR="002003AE" w:rsidRPr="002003AE">
          <w:rPr>
            <w:sz w:val="16"/>
            <w:szCs w:val="16"/>
          </w:rPr>
          <w:t xml:space="preserve"> of </w:t>
        </w:r>
        <w:r w:rsidR="002003AE" w:rsidRPr="002003AE">
          <w:rPr>
            <w:sz w:val="16"/>
            <w:szCs w:val="16"/>
          </w:rPr>
          <w:fldChar w:fldCharType="begin"/>
        </w:r>
        <w:r w:rsidR="002003AE" w:rsidRPr="002003AE">
          <w:rPr>
            <w:sz w:val="16"/>
            <w:szCs w:val="16"/>
          </w:rPr>
          <w:instrText xml:space="preserve"> NUMPAGES  \* Arabic  \* MERGEFORMAT </w:instrText>
        </w:r>
        <w:r w:rsidR="002003AE" w:rsidRPr="002003AE">
          <w:rPr>
            <w:sz w:val="16"/>
            <w:szCs w:val="16"/>
          </w:rPr>
          <w:fldChar w:fldCharType="separate"/>
        </w:r>
        <w:r w:rsidR="002003AE" w:rsidRPr="002003AE">
          <w:rPr>
            <w:noProof/>
            <w:sz w:val="16"/>
            <w:szCs w:val="16"/>
          </w:rPr>
          <w:t>2</w:t>
        </w:r>
        <w:r w:rsidR="002003AE" w:rsidRPr="002003AE">
          <w:rPr>
            <w:sz w:val="16"/>
            <w:szCs w:val="16"/>
          </w:rPr>
          <w:fldChar w:fldCharType="end"/>
        </w:r>
      </w:p>
    </w:sdtContent>
  </w:sdt>
  <w:p w14:paraId="63EEBC47" w14:textId="3EA0A481" w:rsidR="005A41FA" w:rsidRDefault="005A4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DBF8" w14:textId="77777777" w:rsidR="0000748A" w:rsidRDefault="0000748A" w:rsidP="006752F6">
      <w:pPr>
        <w:spacing w:before="0"/>
      </w:pPr>
      <w:r>
        <w:separator/>
      </w:r>
    </w:p>
  </w:footnote>
  <w:footnote w:type="continuationSeparator" w:id="0">
    <w:p w14:paraId="4E49E881" w14:textId="77777777" w:rsidR="0000748A" w:rsidRDefault="0000748A" w:rsidP="006752F6">
      <w:pPr>
        <w:spacing w:before="0"/>
      </w:pPr>
      <w:r>
        <w:continuationSeparator/>
      </w:r>
    </w:p>
  </w:footnote>
  <w:footnote w:type="continuationNotice" w:id="1">
    <w:p w14:paraId="5C04742F" w14:textId="77777777" w:rsidR="0000748A" w:rsidRDefault="0000748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4E8"/>
    <w:multiLevelType w:val="hybridMultilevel"/>
    <w:tmpl w:val="10B2C7B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15:restartNumberingAfterBreak="0">
    <w:nsid w:val="1BD161BD"/>
    <w:multiLevelType w:val="hybridMultilevel"/>
    <w:tmpl w:val="AF56E74A"/>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D21DF6"/>
    <w:multiLevelType w:val="hybridMultilevel"/>
    <w:tmpl w:val="36328508"/>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123941"/>
    <w:multiLevelType w:val="hybridMultilevel"/>
    <w:tmpl w:val="FC4A2B46"/>
    <w:lvl w:ilvl="0" w:tplc="11344D5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955CBE"/>
    <w:multiLevelType w:val="hybridMultilevel"/>
    <w:tmpl w:val="D5747DFC"/>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FF3F32"/>
    <w:multiLevelType w:val="hybridMultilevel"/>
    <w:tmpl w:val="5414104A"/>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BD7FEA"/>
    <w:multiLevelType w:val="hybridMultilevel"/>
    <w:tmpl w:val="0156A4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7A7B77"/>
    <w:multiLevelType w:val="hybridMultilevel"/>
    <w:tmpl w:val="AAB8F4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D53486"/>
    <w:multiLevelType w:val="hybridMultilevel"/>
    <w:tmpl w:val="615EC070"/>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608F21F8"/>
    <w:multiLevelType w:val="multilevel"/>
    <w:tmpl w:val="69B83040"/>
    <w:lvl w:ilvl="0">
      <w:start w:val="1"/>
      <w:numFmt w:val="bullet"/>
      <w:pStyle w:val="BulletedListlvl1"/>
      <w:lvlText w:val=""/>
      <w:lvlJc w:val="left"/>
      <w:pPr>
        <w:ind w:left="360" w:hanging="360"/>
      </w:pPr>
      <w:rPr>
        <w:rFonts w:ascii="Wingdings" w:hAnsi="Wingdings" w:hint="default"/>
        <w:color w:val="A02B93" w:themeColor="accent5"/>
      </w:rPr>
    </w:lvl>
    <w:lvl w:ilvl="1">
      <w:start w:val="1"/>
      <w:numFmt w:val="bullet"/>
      <w:pStyle w:val="BulletedListlvl2"/>
      <w:lvlText w:val="‒"/>
      <w:lvlJc w:val="left"/>
      <w:pPr>
        <w:ind w:left="823"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1" w15:restartNumberingAfterBreak="0">
    <w:nsid w:val="6A65622E"/>
    <w:multiLevelType w:val="hybridMultilevel"/>
    <w:tmpl w:val="A09C194A"/>
    <w:lvl w:ilvl="0" w:tplc="11344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E03F05"/>
    <w:multiLevelType w:val="multilevel"/>
    <w:tmpl w:val="35649932"/>
    <w:lvl w:ilvl="0">
      <w:start w:val="1"/>
      <w:numFmt w:val="decimal"/>
      <w:lvlText w:val="Q%1."/>
      <w:lvlJc w:val="left"/>
      <w:pPr>
        <w:ind w:left="1003" w:hanging="360"/>
      </w:pPr>
      <w:rPr>
        <w:rFonts w:hint="default"/>
        <w:b w:val="0"/>
        <w:bCs/>
      </w:rPr>
    </w:lvl>
    <w:lvl w:ilvl="1">
      <w:start w:val="1"/>
      <w:numFmt w:val="bullet"/>
      <w:lvlText w:val="-"/>
      <w:lvlJc w:val="left"/>
      <w:pPr>
        <w:ind w:left="1723" w:hanging="360"/>
      </w:pPr>
      <w:rPr>
        <w:rFonts w:ascii="Arial" w:hAnsi="Arial" w:hint="default"/>
      </w:rPr>
    </w:lvl>
    <w:lvl w:ilvl="2">
      <w:start w:val="1"/>
      <w:numFmt w:val="lowerRoman"/>
      <w:lvlText w:val="Q%1%2%3."/>
      <w:lvlJc w:val="left"/>
      <w:pPr>
        <w:ind w:left="2443" w:hanging="360"/>
      </w:pPr>
      <w:rPr>
        <w:rFont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abstractNum w:abstractNumId="13" w15:restartNumberingAfterBreak="0">
    <w:nsid w:val="78BB01C8"/>
    <w:multiLevelType w:val="hybridMultilevel"/>
    <w:tmpl w:val="F4E82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CF37AC"/>
    <w:multiLevelType w:val="multilevel"/>
    <w:tmpl w:val="35649932"/>
    <w:lvl w:ilvl="0">
      <w:start w:val="1"/>
      <w:numFmt w:val="decimal"/>
      <w:lvlText w:val="Q%1."/>
      <w:lvlJc w:val="left"/>
      <w:pPr>
        <w:ind w:left="1003" w:hanging="360"/>
      </w:pPr>
      <w:rPr>
        <w:rFonts w:hint="default"/>
        <w:b w:val="0"/>
        <w:bCs/>
      </w:rPr>
    </w:lvl>
    <w:lvl w:ilvl="1">
      <w:start w:val="1"/>
      <w:numFmt w:val="bullet"/>
      <w:lvlText w:val="-"/>
      <w:lvlJc w:val="left"/>
      <w:pPr>
        <w:ind w:left="1723" w:hanging="360"/>
      </w:pPr>
      <w:rPr>
        <w:rFonts w:ascii="Arial" w:hAnsi="Arial" w:hint="default"/>
      </w:rPr>
    </w:lvl>
    <w:lvl w:ilvl="2">
      <w:start w:val="1"/>
      <w:numFmt w:val="lowerRoman"/>
      <w:lvlText w:val="Q%1%2%3."/>
      <w:lvlJc w:val="left"/>
      <w:pPr>
        <w:ind w:left="2443" w:hanging="360"/>
      </w:pPr>
      <w:rPr>
        <w:rFont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num w:numId="1" w16cid:durableId="1540237502">
    <w:abstractNumId w:val="10"/>
    <w:lvlOverride w:ilvl="0">
      <w:lvl w:ilvl="0">
        <w:start w:val="1"/>
        <w:numFmt w:val="bullet"/>
        <w:pStyle w:val="BulletedListlvl1"/>
        <w:lvlText w:val=""/>
        <w:lvlJc w:val="left"/>
        <w:pPr>
          <w:ind w:left="-1" w:hanging="283"/>
        </w:pPr>
        <w:rPr>
          <w:rFonts w:ascii="Symbol" w:hAnsi="Symbol" w:hint="default"/>
          <w:color w:val="404040" w:themeColor="text1" w:themeTint="BF"/>
        </w:rPr>
      </w:lvl>
    </w:lvlOverride>
    <w:lvlOverride w:ilvl="1">
      <w:lvl w:ilvl="1">
        <w:start w:val="1"/>
        <w:numFmt w:val="bullet"/>
        <w:pStyle w:val="BulletedListlvl2"/>
        <w:lvlText w:val="‒"/>
        <w:lvlJc w:val="left"/>
        <w:pPr>
          <w:ind w:left="453"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850" w:hanging="284"/>
        </w:pPr>
        <w:rPr>
          <w:rFonts w:ascii="Wingdings" w:hAnsi="Wingdings" w:hint="default"/>
        </w:rPr>
      </w:lvl>
    </w:lvlOverride>
    <w:lvlOverride w:ilvl="3">
      <w:lvl w:ilvl="3">
        <w:start w:val="1"/>
        <w:numFmt w:val="bullet"/>
        <w:lvlText w:val=""/>
        <w:lvlJc w:val="left"/>
        <w:pPr>
          <w:ind w:left="1361" w:hanging="283"/>
        </w:pPr>
        <w:rPr>
          <w:rFonts w:ascii="Symbol" w:hAnsi="Symbol" w:hint="default"/>
        </w:rPr>
      </w:lvl>
    </w:lvlOverride>
    <w:lvlOverride w:ilvl="4">
      <w:lvl w:ilvl="4">
        <w:start w:val="1"/>
        <w:numFmt w:val="bullet"/>
        <w:lvlText w:val="o"/>
        <w:lvlJc w:val="left"/>
        <w:pPr>
          <w:ind w:left="1815" w:hanging="283"/>
        </w:pPr>
        <w:rPr>
          <w:rFonts w:ascii="Courier New" w:hAnsi="Courier New" w:cs="Courier New" w:hint="default"/>
        </w:rPr>
      </w:lvl>
    </w:lvlOverride>
    <w:lvlOverride w:ilvl="5">
      <w:lvl w:ilvl="5">
        <w:start w:val="1"/>
        <w:numFmt w:val="bullet"/>
        <w:lvlText w:val=""/>
        <w:lvlJc w:val="left"/>
        <w:pPr>
          <w:ind w:left="2269" w:hanging="283"/>
        </w:pPr>
        <w:rPr>
          <w:rFonts w:ascii="Wingdings" w:hAnsi="Wingdings" w:hint="default"/>
        </w:rPr>
      </w:lvl>
    </w:lvlOverride>
    <w:lvlOverride w:ilvl="6">
      <w:lvl w:ilvl="6">
        <w:start w:val="1"/>
        <w:numFmt w:val="bullet"/>
        <w:lvlText w:val=""/>
        <w:lvlJc w:val="left"/>
        <w:pPr>
          <w:ind w:left="2723" w:hanging="283"/>
        </w:pPr>
        <w:rPr>
          <w:rFonts w:ascii="Symbol" w:hAnsi="Symbol" w:hint="default"/>
        </w:rPr>
      </w:lvl>
    </w:lvlOverride>
    <w:lvlOverride w:ilvl="7">
      <w:lvl w:ilvl="7">
        <w:start w:val="1"/>
        <w:numFmt w:val="bullet"/>
        <w:lvlText w:val="o"/>
        <w:lvlJc w:val="left"/>
        <w:pPr>
          <w:ind w:left="3177" w:hanging="283"/>
        </w:pPr>
        <w:rPr>
          <w:rFonts w:ascii="Courier New" w:hAnsi="Courier New" w:cs="Courier New" w:hint="default"/>
        </w:rPr>
      </w:lvl>
    </w:lvlOverride>
    <w:lvlOverride w:ilvl="8">
      <w:lvl w:ilvl="8">
        <w:start w:val="1"/>
        <w:numFmt w:val="bullet"/>
        <w:lvlText w:val=""/>
        <w:lvlJc w:val="left"/>
        <w:pPr>
          <w:ind w:left="3631" w:hanging="283"/>
        </w:pPr>
        <w:rPr>
          <w:rFonts w:ascii="Wingdings" w:hAnsi="Wingdings" w:hint="default"/>
        </w:rPr>
      </w:lvl>
    </w:lvlOverride>
  </w:num>
  <w:num w:numId="2" w16cid:durableId="1307975009">
    <w:abstractNumId w:val="3"/>
  </w:num>
  <w:num w:numId="3" w16cid:durableId="2142571221">
    <w:abstractNumId w:val="9"/>
  </w:num>
  <w:num w:numId="4" w16cid:durableId="1804884773">
    <w:abstractNumId w:val="12"/>
  </w:num>
  <w:num w:numId="5" w16cid:durableId="1470248136">
    <w:abstractNumId w:val="2"/>
  </w:num>
  <w:num w:numId="6" w16cid:durableId="1595934869">
    <w:abstractNumId w:val="14"/>
  </w:num>
  <w:num w:numId="7" w16cid:durableId="1645548359">
    <w:abstractNumId w:val="6"/>
  </w:num>
  <w:num w:numId="8" w16cid:durableId="2051222966">
    <w:abstractNumId w:val="7"/>
  </w:num>
  <w:num w:numId="9" w16cid:durableId="2116748641">
    <w:abstractNumId w:val="1"/>
  </w:num>
  <w:num w:numId="10" w16cid:durableId="1062748746">
    <w:abstractNumId w:val="8"/>
  </w:num>
  <w:num w:numId="11" w16cid:durableId="656223359">
    <w:abstractNumId w:val="4"/>
  </w:num>
  <w:num w:numId="12" w16cid:durableId="319193061">
    <w:abstractNumId w:val="5"/>
  </w:num>
  <w:num w:numId="13" w16cid:durableId="566916876">
    <w:abstractNumId w:val="11"/>
  </w:num>
  <w:num w:numId="14" w16cid:durableId="1384908112">
    <w:abstractNumId w:val="0"/>
  </w:num>
  <w:num w:numId="15" w16cid:durableId="625354530">
    <w:abstractNumId w:val="13"/>
  </w:num>
  <w:num w:numId="16" w16cid:durableId="1874344407">
    <w:abstractNumId w:val="10"/>
    <w:lvlOverride w:ilvl="0">
      <w:lvl w:ilvl="0">
        <w:start w:val="1"/>
        <w:numFmt w:val="bullet"/>
        <w:pStyle w:val="BulletedListlvl1"/>
        <w:lvlText w:val=""/>
        <w:lvlJc w:val="left"/>
        <w:pPr>
          <w:ind w:left="-1" w:hanging="283"/>
        </w:pPr>
        <w:rPr>
          <w:rFonts w:ascii="Symbol" w:hAnsi="Symbol" w:hint="default"/>
          <w:color w:val="404040" w:themeColor="text1" w:themeTint="BF"/>
        </w:rPr>
      </w:lvl>
    </w:lvlOverride>
    <w:lvlOverride w:ilvl="1">
      <w:lvl w:ilvl="1">
        <w:start w:val="1"/>
        <w:numFmt w:val="bullet"/>
        <w:pStyle w:val="BulletedListlvl2"/>
        <w:lvlText w:val="‒"/>
        <w:lvlJc w:val="left"/>
        <w:pPr>
          <w:ind w:left="453"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850" w:hanging="284"/>
        </w:pPr>
        <w:rPr>
          <w:rFonts w:ascii="Wingdings" w:hAnsi="Wingdings" w:hint="default"/>
        </w:rPr>
      </w:lvl>
    </w:lvlOverride>
    <w:lvlOverride w:ilvl="3">
      <w:lvl w:ilvl="3">
        <w:start w:val="1"/>
        <w:numFmt w:val="bullet"/>
        <w:lvlText w:val=""/>
        <w:lvlJc w:val="left"/>
        <w:pPr>
          <w:ind w:left="1361" w:hanging="283"/>
        </w:pPr>
        <w:rPr>
          <w:rFonts w:ascii="Symbol" w:hAnsi="Symbol" w:hint="default"/>
        </w:rPr>
      </w:lvl>
    </w:lvlOverride>
    <w:lvlOverride w:ilvl="4">
      <w:lvl w:ilvl="4">
        <w:start w:val="1"/>
        <w:numFmt w:val="bullet"/>
        <w:lvlText w:val="o"/>
        <w:lvlJc w:val="left"/>
        <w:pPr>
          <w:ind w:left="1815" w:hanging="283"/>
        </w:pPr>
        <w:rPr>
          <w:rFonts w:ascii="Courier New" w:hAnsi="Courier New" w:cs="Courier New" w:hint="default"/>
        </w:rPr>
      </w:lvl>
    </w:lvlOverride>
    <w:lvlOverride w:ilvl="5">
      <w:lvl w:ilvl="5">
        <w:start w:val="1"/>
        <w:numFmt w:val="bullet"/>
        <w:lvlText w:val=""/>
        <w:lvlJc w:val="left"/>
        <w:pPr>
          <w:ind w:left="2269" w:hanging="283"/>
        </w:pPr>
        <w:rPr>
          <w:rFonts w:ascii="Wingdings" w:hAnsi="Wingdings" w:hint="default"/>
        </w:rPr>
      </w:lvl>
    </w:lvlOverride>
    <w:lvlOverride w:ilvl="6">
      <w:lvl w:ilvl="6">
        <w:start w:val="1"/>
        <w:numFmt w:val="bullet"/>
        <w:lvlText w:val=""/>
        <w:lvlJc w:val="left"/>
        <w:pPr>
          <w:ind w:left="2723" w:hanging="283"/>
        </w:pPr>
        <w:rPr>
          <w:rFonts w:ascii="Symbol" w:hAnsi="Symbol" w:hint="default"/>
        </w:rPr>
      </w:lvl>
    </w:lvlOverride>
    <w:lvlOverride w:ilvl="7">
      <w:lvl w:ilvl="7">
        <w:start w:val="1"/>
        <w:numFmt w:val="bullet"/>
        <w:lvlText w:val="o"/>
        <w:lvlJc w:val="left"/>
        <w:pPr>
          <w:ind w:left="3177" w:hanging="283"/>
        </w:pPr>
        <w:rPr>
          <w:rFonts w:ascii="Courier New" w:hAnsi="Courier New" w:cs="Courier New" w:hint="default"/>
        </w:rPr>
      </w:lvl>
    </w:lvlOverride>
    <w:lvlOverride w:ilvl="8">
      <w:lvl w:ilvl="8">
        <w:start w:val="1"/>
        <w:numFmt w:val="bullet"/>
        <w:lvlText w:val=""/>
        <w:lvlJc w:val="left"/>
        <w:pPr>
          <w:ind w:left="3631" w:hanging="283"/>
        </w:pPr>
        <w:rPr>
          <w:rFonts w:ascii="Wingdings" w:hAnsi="Wingdings" w:hint="default"/>
        </w:rPr>
      </w:lvl>
    </w:lvlOverride>
  </w:num>
  <w:num w:numId="17" w16cid:durableId="1139687982">
    <w:abstractNumId w:val="10"/>
    <w:lvlOverride w:ilvl="0">
      <w:lvl w:ilvl="0">
        <w:start w:val="1"/>
        <w:numFmt w:val="bullet"/>
        <w:pStyle w:val="BulletedListlvl1"/>
        <w:lvlText w:val=""/>
        <w:lvlJc w:val="left"/>
        <w:pPr>
          <w:ind w:left="-1" w:hanging="283"/>
        </w:pPr>
        <w:rPr>
          <w:rFonts w:ascii="Symbol" w:hAnsi="Symbol" w:hint="default"/>
          <w:color w:val="404040" w:themeColor="text1" w:themeTint="BF"/>
        </w:rPr>
      </w:lvl>
    </w:lvlOverride>
    <w:lvlOverride w:ilvl="1">
      <w:lvl w:ilvl="1">
        <w:start w:val="1"/>
        <w:numFmt w:val="bullet"/>
        <w:pStyle w:val="BulletedListlvl2"/>
        <w:lvlText w:val="‒"/>
        <w:lvlJc w:val="left"/>
        <w:pPr>
          <w:ind w:left="453"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850" w:hanging="284"/>
        </w:pPr>
        <w:rPr>
          <w:rFonts w:ascii="Wingdings" w:hAnsi="Wingdings" w:hint="default"/>
        </w:rPr>
      </w:lvl>
    </w:lvlOverride>
    <w:lvlOverride w:ilvl="3">
      <w:lvl w:ilvl="3">
        <w:start w:val="1"/>
        <w:numFmt w:val="bullet"/>
        <w:lvlText w:val=""/>
        <w:lvlJc w:val="left"/>
        <w:pPr>
          <w:ind w:left="1361" w:hanging="283"/>
        </w:pPr>
        <w:rPr>
          <w:rFonts w:ascii="Symbol" w:hAnsi="Symbol" w:hint="default"/>
        </w:rPr>
      </w:lvl>
    </w:lvlOverride>
    <w:lvlOverride w:ilvl="4">
      <w:lvl w:ilvl="4">
        <w:start w:val="1"/>
        <w:numFmt w:val="bullet"/>
        <w:lvlText w:val="o"/>
        <w:lvlJc w:val="left"/>
        <w:pPr>
          <w:ind w:left="1815" w:hanging="283"/>
        </w:pPr>
        <w:rPr>
          <w:rFonts w:ascii="Courier New" w:hAnsi="Courier New" w:cs="Courier New" w:hint="default"/>
        </w:rPr>
      </w:lvl>
    </w:lvlOverride>
    <w:lvlOverride w:ilvl="5">
      <w:lvl w:ilvl="5">
        <w:start w:val="1"/>
        <w:numFmt w:val="bullet"/>
        <w:lvlText w:val=""/>
        <w:lvlJc w:val="left"/>
        <w:pPr>
          <w:ind w:left="2269" w:hanging="283"/>
        </w:pPr>
        <w:rPr>
          <w:rFonts w:ascii="Wingdings" w:hAnsi="Wingdings" w:hint="default"/>
        </w:rPr>
      </w:lvl>
    </w:lvlOverride>
    <w:lvlOverride w:ilvl="6">
      <w:lvl w:ilvl="6">
        <w:start w:val="1"/>
        <w:numFmt w:val="bullet"/>
        <w:lvlText w:val=""/>
        <w:lvlJc w:val="left"/>
        <w:pPr>
          <w:ind w:left="2723" w:hanging="283"/>
        </w:pPr>
        <w:rPr>
          <w:rFonts w:ascii="Symbol" w:hAnsi="Symbol" w:hint="default"/>
        </w:rPr>
      </w:lvl>
    </w:lvlOverride>
    <w:lvlOverride w:ilvl="7">
      <w:lvl w:ilvl="7">
        <w:start w:val="1"/>
        <w:numFmt w:val="bullet"/>
        <w:lvlText w:val="o"/>
        <w:lvlJc w:val="left"/>
        <w:pPr>
          <w:ind w:left="3177" w:hanging="283"/>
        </w:pPr>
        <w:rPr>
          <w:rFonts w:ascii="Courier New" w:hAnsi="Courier New" w:cs="Courier New" w:hint="default"/>
        </w:rPr>
      </w:lvl>
    </w:lvlOverride>
    <w:lvlOverride w:ilvl="8">
      <w:lvl w:ilvl="8">
        <w:start w:val="1"/>
        <w:numFmt w:val="bullet"/>
        <w:lvlText w:val=""/>
        <w:lvlJc w:val="left"/>
        <w:pPr>
          <w:ind w:left="3631" w:hanging="283"/>
        </w:pPr>
        <w:rPr>
          <w:rFonts w:ascii="Wingdings" w:hAnsi="Wingdings"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F5"/>
    <w:rsid w:val="0000748A"/>
    <w:rsid w:val="00013094"/>
    <w:rsid w:val="00021CD3"/>
    <w:rsid w:val="00022991"/>
    <w:rsid w:val="00027B4B"/>
    <w:rsid w:val="00034C0C"/>
    <w:rsid w:val="00040757"/>
    <w:rsid w:val="00046D00"/>
    <w:rsid w:val="00051393"/>
    <w:rsid w:val="000547FA"/>
    <w:rsid w:val="000644CA"/>
    <w:rsid w:val="00065B86"/>
    <w:rsid w:val="00072A19"/>
    <w:rsid w:val="000751D7"/>
    <w:rsid w:val="0007574A"/>
    <w:rsid w:val="00075C68"/>
    <w:rsid w:val="00077085"/>
    <w:rsid w:val="00080AD0"/>
    <w:rsid w:val="00081454"/>
    <w:rsid w:val="000849BB"/>
    <w:rsid w:val="00087350"/>
    <w:rsid w:val="00093728"/>
    <w:rsid w:val="000941EA"/>
    <w:rsid w:val="000A3BD8"/>
    <w:rsid w:val="000A3F68"/>
    <w:rsid w:val="000A3FD6"/>
    <w:rsid w:val="000A4227"/>
    <w:rsid w:val="000B2AA9"/>
    <w:rsid w:val="000B517D"/>
    <w:rsid w:val="000B5964"/>
    <w:rsid w:val="000C00CA"/>
    <w:rsid w:val="000C1BD8"/>
    <w:rsid w:val="000C1E3C"/>
    <w:rsid w:val="000C2A74"/>
    <w:rsid w:val="000C58AA"/>
    <w:rsid w:val="000D1162"/>
    <w:rsid w:val="000D13A8"/>
    <w:rsid w:val="000D1925"/>
    <w:rsid w:val="000D2C5C"/>
    <w:rsid w:val="000D6CAE"/>
    <w:rsid w:val="000E6BEA"/>
    <w:rsid w:val="000F0365"/>
    <w:rsid w:val="000F0D18"/>
    <w:rsid w:val="000F2B21"/>
    <w:rsid w:val="000F2F45"/>
    <w:rsid w:val="000F39B2"/>
    <w:rsid w:val="000F4FDB"/>
    <w:rsid w:val="001062CD"/>
    <w:rsid w:val="00123D22"/>
    <w:rsid w:val="0012527C"/>
    <w:rsid w:val="00125539"/>
    <w:rsid w:val="00125581"/>
    <w:rsid w:val="00131889"/>
    <w:rsid w:val="0013595A"/>
    <w:rsid w:val="00141D94"/>
    <w:rsid w:val="0014273D"/>
    <w:rsid w:val="001534E7"/>
    <w:rsid w:val="00155B0E"/>
    <w:rsid w:val="0015708F"/>
    <w:rsid w:val="00157D68"/>
    <w:rsid w:val="00160479"/>
    <w:rsid w:val="00163204"/>
    <w:rsid w:val="00165D03"/>
    <w:rsid w:val="00165D4A"/>
    <w:rsid w:val="001663D7"/>
    <w:rsid w:val="0016717F"/>
    <w:rsid w:val="001747AE"/>
    <w:rsid w:val="00176F23"/>
    <w:rsid w:val="00177F7B"/>
    <w:rsid w:val="00182C55"/>
    <w:rsid w:val="0018397E"/>
    <w:rsid w:val="001855E2"/>
    <w:rsid w:val="00187BD3"/>
    <w:rsid w:val="001904F8"/>
    <w:rsid w:val="001933BE"/>
    <w:rsid w:val="001A6BBF"/>
    <w:rsid w:val="001A72EB"/>
    <w:rsid w:val="001B026B"/>
    <w:rsid w:val="001B04BA"/>
    <w:rsid w:val="001B0577"/>
    <w:rsid w:val="001B338F"/>
    <w:rsid w:val="001B3F3A"/>
    <w:rsid w:val="001B47A8"/>
    <w:rsid w:val="001B7331"/>
    <w:rsid w:val="001C0536"/>
    <w:rsid w:val="001D0AEA"/>
    <w:rsid w:val="001D19D1"/>
    <w:rsid w:val="001D1D4C"/>
    <w:rsid w:val="001E2B0F"/>
    <w:rsid w:val="002003AE"/>
    <w:rsid w:val="00203435"/>
    <w:rsid w:val="00207228"/>
    <w:rsid w:val="00220176"/>
    <w:rsid w:val="00220222"/>
    <w:rsid w:val="002224BA"/>
    <w:rsid w:val="00222522"/>
    <w:rsid w:val="00226F30"/>
    <w:rsid w:val="00227B78"/>
    <w:rsid w:val="00234106"/>
    <w:rsid w:val="00237C08"/>
    <w:rsid w:val="00237D15"/>
    <w:rsid w:val="002417C1"/>
    <w:rsid w:val="0025157C"/>
    <w:rsid w:val="00252488"/>
    <w:rsid w:val="00256A8C"/>
    <w:rsid w:val="00260B6C"/>
    <w:rsid w:val="002617F2"/>
    <w:rsid w:val="00261D25"/>
    <w:rsid w:val="0026266D"/>
    <w:rsid w:val="00266238"/>
    <w:rsid w:val="00266A95"/>
    <w:rsid w:val="00282C08"/>
    <w:rsid w:val="00290718"/>
    <w:rsid w:val="002A2CDD"/>
    <w:rsid w:val="002B0DD0"/>
    <w:rsid w:val="002B398B"/>
    <w:rsid w:val="002B73DE"/>
    <w:rsid w:val="002D09D4"/>
    <w:rsid w:val="002D0B5A"/>
    <w:rsid w:val="002D12D8"/>
    <w:rsid w:val="002D4708"/>
    <w:rsid w:val="002E0B20"/>
    <w:rsid w:val="002E32CE"/>
    <w:rsid w:val="002E4B04"/>
    <w:rsid w:val="002E5930"/>
    <w:rsid w:val="002F0661"/>
    <w:rsid w:val="002F51B4"/>
    <w:rsid w:val="00300BA9"/>
    <w:rsid w:val="00303948"/>
    <w:rsid w:val="00312331"/>
    <w:rsid w:val="0032217A"/>
    <w:rsid w:val="0033388F"/>
    <w:rsid w:val="00337940"/>
    <w:rsid w:val="00337983"/>
    <w:rsid w:val="00340501"/>
    <w:rsid w:val="00343D26"/>
    <w:rsid w:val="003475B4"/>
    <w:rsid w:val="00354E56"/>
    <w:rsid w:val="00362E64"/>
    <w:rsid w:val="00367754"/>
    <w:rsid w:val="00372B39"/>
    <w:rsid w:val="00375453"/>
    <w:rsid w:val="003851C0"/>
    <w:rsid w:val="00395938"/>
    <w:rsid w:val="0039610A"/>
    <w:rsid w:val="003971B0"/>
    <w:rsid w:val="003A0E58"/>
    <w:rsid w:val="003B3DBA"/>
    <w:rsid w:val="003B7C6E"/>
    <w:rsid w:val="003C073E"/>
    <w:rsid w:val="003C077C"/>
    <w:rsid w:val="003D0528"/>
    <w:rsid w:val="003D1B2B"/>
    <w:rsid w:val="003D6469"/>
    <w:rsid w:val="003E0105"/>
    <w:rsid w:val="003E1BD3"/>
    <w:rsid w:val="003E477C"/>
    <w:rsid w:val="003E5BCB"/>
    <w:rsid w:val="003E79CB"/>
    <w:rsid w:val="003F14F3"/>
    <w:rsid w:val="003F1CC6"/>
    <w:rsid w:val="003F22A9"/>
    <w:rsid w:val="003F5DAB"/>
    <w:rsid w:val="003F7947"/>
    <w:rsid w:val="00405D72"/>
    <w:rsid w:val="00406A2C"/>
    <w:rsid w:val="004116BA"/>
    <w:rsid w:val="00413889"/>
    <w:rsid w:val="004146CC"/>
    <w:rsid w:val="0041638C"/>
    <w:rsid w:val="00427547"/>
    <w:rsid w:val="004307A6"/>
    <w:rsid w:val="00435257"/>
    <w:rsid w:val="0044172E"/>
    <w:rsid w:val="00447D57"/>
    <w:rsid w:val="00463246"/>
    <w:rsid w:val="004661E8"/>
    <w:rsid w:val="00466E1E"/>
    <w:rsid w:val="00472B3D"/>
    <w:rsid w:val="00476EF7"/>
    <w:rsid w:val="00480076"/>
    <w:rsid w:val="00480B44"/>
    <w:rsid w:val="00480D4F"/>
    <w:rsid w:val="004815EA"/>
    <w:rsid w:val="004858A0"/>
    <w:rsid w:val="0048791F"/>
    <w:rsid w:val="00487FB3"/>
    <w:rsid w:val="004947FC"/>
    <w:rsid w:val="004962A8"/>
    <w:rsid w:val="004A5127"/>
    <w:rsid w:val="004A7D3D"/>
    <w:rsid w:val="004B0B9A"/>
    <w:rsid w:val="004B6092"/>
    <w:rsid w:val="004B6307"/>
    <w:rsid w:val="004C0351"/>
    <w:rsid w:val="004D21F1"/>
    <w:rsid w:val="004D3597"/>
    <w:rsid w:val="004D36BD"/>
    <w:rsid w:val="004D5857"/>
    <w:rsid w:val="004E389B"/>
    <w:rsid w:val="004E6DB8"/>
    <w:rsid w:val="004F0DDE"/>
    <w:rsid w:val="00502458"/>
    <w:rsid w:val="0050494D"/>
    <w:rsid w:val="005073EC"/>
    <w:rsid w:val="00510CFC"/>
    <w:rsid w:val="00511717"/>
    <w:rsid w:val="005158EB"/>
    <w:rsid w:val="00517B00"/>
    <w:rsid w:val="00520E46"/>
    <w:rsid w:val="00532DEA"/>
    <w:rsid w:val="00536975"/>
    <w:rsid w:val="00537F2A"/>
    <w:rsid w:val="00550B0D"/>
    <w:rsid w:val="00550CCB"/>
    <w:rsid w:val="00554A06"/>
    <w:rsid w:val="00555CE4"/>
    <w:rsid w:val="00557D89"/>
    <w:rsid w:val="00562BF2"/>
    <w:rsid w:val="00583417"/>
    <w:rsid w:val="00586159"/>
    <w:rsid w:val="005914B5"/>
    <w:rsid w:val="0059155A"/>
    <w:rsid w:val="00597E51"/>
    <w:rsid w:val="005A1401"/>
    <w:rsid w:val="005A41FA"/>
    <w:rsid w:val="005A59EC"/>
    <w:rsid w:val="005A5EE5"/>
    <w:rsid w:val="005B5FCE"/>
    <w:rsid w:val="005B655F"/>
    <w:rsid w:val="005B6BD3"/>
    <w:rsid w:val="005B6C73"/>
    <w:rsid w:val="005C1152"/>
    <w:rsid w:val="005C216F"/>
    <w:rsid w:val="005C36F1"/>
    <w:rsid w:val="005C7894"/>
    <w:rsid w:val="005D3BC6"/>
    <w:rsid w:val="005D54DF"/>
    <w:rsid w:val="005E5109"/>
    <w:rsid w:val="005E62DB"/>
    <w:rsid w:val="005F17C8"/>
    <w:rsid w:val="00602E43"/>
    <w:rsid w:val="00602E96"/>
    <w:rsid w:val="00610906"/>
    <w:rsid w:val="00615487"/>
    <w:rsid w:val="00617B80"/>
    <w:rsid w:val="0063219B"/>
    <w:rsid w:val="00646C2F"/>
    <w:rsid w:val="006616E5"/>
    <w:rsid w:val="0066183A"/>
    <w:rsid w:val="006654E0"/>
    <w:rsid w:val="006752F6"/>
    <w:rsid w:val="0067535F"/>
    <w:rsid w:val="006754DA"/>
    <w:rsid w:val="00677820"/>
    <w:rsid w:val="00683CAD"/>
    <w:rsid w:val="00683DD9"/>
    <w:rsid w:val="00685373"/>
    <w:rsid w:val="0069035A"/>
    <w:rsid w:val="0069110E"/>
    <w:rsid w:val="00694508"/>
    <w:rsid w:val="00697311"/>
    <w:rsid w:val="00697A4A"/>
    <w:rsid w:val="006A09AB"/>
    <w:rsid w:val="006A1173"/>
    <w:rsid w:val="006A2506"/>
    <w:rsid w:val="006A369D"/>
    <w:rsid w:val="006A3AEC"/>
    <w:rsid w:val="006B17B3"/>
    <w:rsid w:val="006B2B67"/>
    <w:rsid w:val="006B471F"/>
    <w:rsid w:val="006C3D59"/>
    <w:rsid w:val="006C47B0"/>
    <w:rsid w:val="006D0D6A"/>
    <w:rsid w:val="006D50FC"/>
    <w:rsid w:val="006D71E9"/>
    <w:rsid w:val="006E077E"/>
    <w:rsid w:val="006E16C9"/>
    <w:rsid w:val="006E320C"/>
    <w:rsid w:val="006F1A88"/>
    <w:rsid w:val="006F5FA3"/>
    <w:rsid w:val="006F7744"/>
    <w:rsid w:val="00701EC0"/>
    <w:rsid w:val="007033A8"/>
    <w:rsid w:val="00705CC8"/>
    <w:rsid w:val="00726018"/>
    <w:rsid w:val="0072636B"/>
    <w:rsid w:val="007313CC"/>
    <w:rsid w:val="00734312"/>
    <w:rsid w:val="00736CE4"/>
    <w:rsid w:val="00745334"/>
    <w:rsid w:val="00754B74"/>
    <w:rsid w:val="00754E4A"/>
    <w:rsid w:val="0076145F"/>
    <w:rsid w:val="00766C07"/>
    <w:rsid w:val="007A1C20"/>
    <w:rsid w:val="007A5D10"/>
    <w:rsid w:val="007A7F8A"/>
    <w:rsid w:val="007B1A13"/>
    <w:rsid w:val="007B5361"/>
    <w:rsid w:val="007B67D5"/>
    <w:rsid w:val="007C2FF7"/>
    <w:rsid w:val="007C6F70"/>
    <w:rsid w:val="007D2A7E"/>
    <w:rsid w:val="007D4761"/>
    <w:rsid w:val="007D499B"/>
    <w:rsid w:val="007D7C24"/>
    <w:rsid w:val="007E1FC2"/>
    <w:rsid w:val="007F3BC3"/>
    <w:rsid w:val="0080175F"/>
    <w:rsid w:val="00802FCE"/>
    <w:rsid w:val="00804110"/>
    <w:rsid w:val="00806806"/>
    <w:rsid w:val="00815EF5"/>
    <w:rsid w:val="008205D2"/>
    <w:rsid w:val="008221C2"/>
    <w:rsid w:val="00822B27"/>
    <w:rsid w:val="00830BB4"/>
    <w:rsid w:val="00832BD7"/>
    <w:rsid w:val="00834F09"/>
    <w:rsid w:val="00837695"/>
    <w:rsid w:val="00846D00"/>
    <w:rsid w:val="008472FA"/>
    <w:rsid w:val="0085280E"/>
    <w:rsid w:val="00852AE6"/>
    <w:rsid w:val="00852C2B"/>
    <w:rsid w:val="00854954"/>
    <w:rsid w:val="00855CFA"/>
    <w:rsid w:val="008563A3"/>
    <w:rsid w:val="00863798"/>
    <w:rsid w:val="008640CF"/>
    <w:rsid w:val="00864E37"/>
    <w:rsid w:val="00866DDB"/>
    <w:rsid w:val="0087002B"/>
    <w:rsid w:val="00871E2F"/>
    <w:rsid w:val="00871EC3"/>
    <w:rsid w:val="00872624"/>
    <w:rsid w:val="0087370D"/>
    <w:rsid w:val="008758DE"/>
    <w:rsid w:val="00884CA2"/>
    <w:rsid w:val="0088638B"/>
    <w:rsid w:val="00886BBF"/>
    <w:rsid w:val="0089696D"/>
    <w:rsid w:val="00896D91"/>
    <w:rsid w:val="00897979"/>
    <w:rsid w:val="00897E5A"/>
    <w:rsid w:val="008A54AF"/>
    <w:rsid w:val="008A5B4F"/>
    <w:rsid w:val="008B7D05"/>
    <w:rsid w:val="008C6E42"/>
    <w:rsid w:val="008D1938"/>
    <w:rsid w:val="008D20DB"/>
    <w:rsid w:val="008D34D8"/>
    <w:rsid w:val="008E0E2E"/>
    <w:rsid w:val="008E5B5F"/>
    <w:rsid w:val="008F4899"/>
    <w:rsid w:val="008F5523"/>
    <w:rsid w:val="008F5B92"/>
    <w:rsid w:val="008F5C71"/>
    <w:rsid w:val="009005AB"/>
    <w:rsid w:val="00900991"/>
    <w:rsid w:val="009023B8"/>
    <w:rsid w:val="00912AC3"/>
    <w:rsid w:val="00916EC2"/>
    <w:rsid w:val="009249D7"/>
    <w:rsid w:val="00930300"/>
    <w:rsid w:val="00930F12"/>
    <w:rsid w:val="009329C4"/>
    <w:rsid w:val="00932EF8"/>
    <w:rsid w:val="009433FE"/>
    <w:rsid w:val="009459E1"/>
    <w:rsid w:val="00950D21"/>
    <w:rsid w:val="00951A1A"/>
    <w:rsid w:val="00956FDA"/>
    <w:rsid w:val="00961571"/>
    <w:rsid w:val="00963D77"/>
    <w:rsid w:val="00964626"/>
    <w:rsid w:val="00965381"/>
    <w:rsid w:val="009730FE"/>
    <w:rsid w:val="00981840"/>
    <w:rsid w:val="00982F88"/>
    <w:rsid w:val="00984C72"/>
    <w:rsid w:val="00990212"/>
    <w:rsid w:val="0099209E"/>
    <w:rsid w:val="009A292B"/>
    <w:rsid w:val="009A4FFB"/>
    <w:rsid w:val="009A765C"/>
    <w:rsid w:val="009B08A1"/>
    <w:rsid w:val="009B4E99"/>
    <w:rsid w:val="009C0852"/>
    <w:rsid w:val="009C1AD5"/>
    <w:rsid w:val="009C4195"/>
    <w:rsid w:val="009C6C6D"/>
    <w:rsid w:val="009C6F08"/>
    <w:rsid w:val="009C7846"/>
    <w:rsid w:val="009D270C"/>
    <w:rsid w:val="009D3ACF"/>
    <w:rsid w:val="009D3B44"/>
    <w:rsid w:val="009D3F7A"/>
    <w:rsid w:val="009E1224"/>
    <w:rsid w:val="009E7569"/>
    <w:rsid w:val="009F5860"/>
    <w:rsid w:val="009F6760"/>
    <w:rsid w:val="00A018B3"/>
    <w:rsid w:val="00A04E3C"/>
    <w:rsid w:val="00A20635"/>
    <w:rsid w:val="00A24B36"/>
    <w:rsid w:val="00A43D38"/>
    <w:rsid w:val="00A525D5"/>
    <w:rsid w:val="00A53DCD"/>
    <w:rsid w:val="00A54344"/>
    <w:rsid w:val="00A65564"/>
    <w:rsid w:val="00A7442B"/>
    <w:rsid w:val="00A81B85"/>
    <w:rsid w:val="00A8658F"/>
    <w:rsid w:val="00A874D2"/>
    <w:rsid w:val="00A940FA"/>
    <w:rsid w:val="00AA4581"/>
    <w:rsid w:val="00AA7AAD"/>
    <w:rsid w:val="00AB1208"/>
    <w:rsid w:val="00AC3691"/>
    <w:rsid w:val="00AC37D1"/>
    <w:rsid w:val="00AC70A4"/>
    <w:rsid w:val="00AD03E8"/>
    <w:rsid w:val="00AE1338"/>
    <w:rsid w:val="00AE7636"/>
    <w:rsid w:val="00B02558"/>
    <w:rsid w:val="00B06349"/>
    <w:rsid w:val="00B06697"/>
    <w:rsid w:val="00B15AAB"/>
    <w:rsid w:val="00B20D67"/>
    <w:rsid w:val="00B30E19"/>
    <w:rsid w:val="00B310F1"/>
    <w:rsid w:val="00B41E3C"/>
    <w:rsid w:val="00B42C66"/>
    <w:rsid w:val="00B43BD0"/>
    <w:rsid w:val="00B46401"/>
    <w:rsid w:val="00B47445"/>
    <w:rsid w:val="00B61B5D"/>
    <w:rsid w:val="00B63334"/>
    <w:rsid w:val="00B64177"/>
    <w:rsid w:val="00B65D74"/>
    <w:rsid w:val="00B671A0"/>
    <w:rsid w:val="00B67429"/>
    <w:rsid w:val="00B67F78"/>
    <w:rsid w:val="00B70540"/>
    <w:rsid w:val="00B71502"/>
    <w:rsid w:val="00B7466A"/>
    <w:rsid w:val="00B91C32"/>
    <w:rsid w:val="00BA4724"/>
    <w:rsid w:val="00BA52E0"/>
    <w:rsid w:val="00BA640A"/>
    <w:rsid w:val="00BB1B44"/>
    <w:rsid w:val="00BC1E73"/>
    <w:rsid w:val="00BD4F96"/>
    <w:rsid w:val="00BE3E60"/>
    <w:rsid w:val="00BE4EC2"/>
    <w:rsid w:val="00BF1D3B"/>
    <w:rsid w:val="00BF6179"/>
    <w:rsid w:val="00C024DD"/>
    <w:rsid w:val="00C06CF1"/>
    <w:rsid w:val="00C15EA8"/>
    <w:rsid w:val="00C4418B"/>
    <w:rsid w:val="00C47756"/>
    <w:rsid w:val="00C51673"/>
    <w:rsid w:val="00C52005"/>
    <w:rsid w:val="00C52B5F"/>
    <w:rsid w:val="00C5344A"/>
    <w:rsid w:val="00C5770E"/>
    <w:rsid w:val="00C6083E"/>
    <w:rsid w:val="00C62780"/>
    <w:rsid w:val="00C656A1"/>
    <w:rsid w:val="00C726B1"/>
    <w:rsid w:val="00C804AF"/>
    <w:rsid w:val="00C80E0D"/>
    <w:rsid w:val="00C81B42"/>
    <w:rsid w:val="00C82069"/>
    <w:rsid w:val="00C8501D"/>
    <w:rsid w:val="00C859B3"/>
    <w:rsid w:val="00C85E78"/>
    <w:rsid w:val="00C959AC"/>
    <w:rsid w:val="00C968BE"/>
    <w:rsid w:val="00CA0FCA"/>
    <w:rsid w:val="00CA2B9E"/>
    <w:rsid w:val="00CA2D48"/>
    <w:rsid w:val="00CA333D"/>
    <w:rsid w:val="00CA4A2C"/>
    <w:rsid w:val="00CA6071"/>
    <w:rsid w:val="00CA6518"/>
    <w:rsid w:val="00CA6C73"/>
    <w:rsid w:val="00CB2FFB"/>
    <w:rsid w:val="00CB348B"/>
    <w:rsid w:val="00CB4B3C"/>
    <w:rsid w:val="00CC11F4"/>
    <w:rsid w:val="00CC14C4"/>
    <w:rsid w:val="00CD3C42"/>
    <w:rsid w:val="00CD51C5"/>
    <w:rsid w:val="00CE25E8"/>
    <w:rsid w:val="00CE3E91"/>
    <w:rsid w:val="00CE58BC"/>
    <w:rsid w:val="00CF0FCF"/>
    <w:rsid w:val="00CF4325"/>
    <w:rsid w:val="00CF58BA"/>
    <w:rsid w:val="00CF6ADF"/>
    <w:rsid w:val="00CF6DF2"/>
    <w:rsid w:val="00D03EC8"/>
    <w:rsid w:val="00D10FA0"/>
    <w:rsid w:val="00D12BE6"/>
    <w:rsid w:val="00D32133"/>
    <w:rsid w:val="00D35D63"/>
    <w:rsid w:val="00D3674F"/>
    <w:rsid w:val="00D37AC5"/>
    <w:rsid w:val="00D44AB7"/>
    <w:rsid w:val="00D50EC7"/>
    <w:rsid w:val="00D5258A"/>
    <w:rsid w:val="00D55946"/>
    <w:rsid w:val="00D57569"/>
    <w:rsid w:val="00D63C5C"/>
    <w:rsid w:val="00D7479B"/>
    <w:rsid w:val="00D75DCF"/>
    <w:rsid w:val="00D77285"/>
    <w:rsid w:val="00D9032E"/>
    <w:rsid w:val="00D92D70"/>
    <w:rsid w:val="00D93E8B"/>
    <w:rsid w:val="00DA18B0"/>
    <w:rsid w:val="00DA7B94"/>
    <w:rsid w:val="00DB3E7B"/>
    <w:rsid w:val="00DB50C4"/>
    <w:rsid w:val="00DB7331"/>
    <w:rsid w:val="00DC14F5"/>
    <w:rsid w:val="00DF3461"/>
    <w:rsid w:val="00DF61FC"/>
    <w:rsid w:val="00DF669B"/>
    <w:rsid w:val="00DF70AB"/>
    <w:rsid w:val="00DF7F81"/>
    <w:rsid w:val="00E1559B"/>
    <w:rsid w:val="00E20223"/>
    <w:rsid w:val="00E24412"/>
    <w:rsid w:val="00E30B95"/>
    <w:rsid w:val="00E31EF1"/>
    <w:rsid w:val="00E35182"/>
    <w:rsid w:val="00E43AD2"/>
    <w:rsid w:val="00E44C50"/>
    <w:rsid w:val="00E50C46"/>
    <w:rsid w:val="00E54099"/>
    <w:rsid w:val="00E620F9"/>
    <w:rsid w:val="00E7030B"/>
    <w:rsid w:val="00E705BF"/>
    <w:rsid w:val="00E70CE3"/>
    <w:rsid w:val="00E72EEB"/>
    <w:rsid w:val="00E7406A"/>
    <w:rsid w:val="00E84099"/>
    <w:rsid w:val="00E846E7"/>
    <w:rsid w:val="00E86AD8"/>
    <w:rsid w:val="00E90B2F"/>
    <w:rsid w:val="00EA0B4E"/>
    <w:rsid w:val="00EA1A33"/>
    <w:rsid w:val="00EA4976"/>
    <w:rsid w:val="00EA4E18"/>
    <w:rsid w:val="00EB15E3"/>
    <w:rsid w:val="00EB610C"/>
    <w:rsid w:val="00EC2BD2"/>
    <w:rsid w:val="00EC5E82"/>
    <w:rsid w:val="00EC6A56"/>
    <w:rsid w:val="00EC6D69"/>
    <w:rsid w:val="00EC7BF1"/>
    <w:rsid w:val="00ED1877"/>
    <w:rsid w:val="00ED4990"/>
    <w:rsid w:val="00EE3DDE"/>
    <w:rsid w:val="00EF0194"/>
    <w:rsid w:val="00EF0654"/>
    <w:rsid w:val="00EF21A4"/>
    <w:rsid w:val="00F01DB6"/>
    <w:rsid w:val="00F0561B"/>
    <w:rsid w:val="00F05F02"/>
    <w:rsid w:val="00F06494"/>
    <w:rsid w:val="00F076E3"/>
    <w:rsid w:val="00F136DD"/>
    <w:rsid w:val="00F15115"/>
    <w:rsid w:val="00F15B1E"/>
    <w:rsid w:val="00F16172"/>
    <w:rsid w:val="00F26009"/>
    <w:rsid w:val="00F3782A"/>
    <w:rsid w:val="00F418EF"/>
    <w:rsid w:val="00F43856"/>
    <w:rsid w:val="00F514CA"/>
    <w:rsid w:val="00F51F55"/>
    <w:rsid w:val="00F62122"/>
    <w:rsid w:val="00F633C2"/>
    <w:rsid w:val="00F7025C"/>
    <w:rsid w:val="00F74E03"/>
    <w:rsid w:val="00F76EC9"/>
    <w:rsid w:val="00F8315A"/>
    <w:rsid w:val="00F911EC"/>
    <w:rsid w:val="00F92321"/>
    <w:rsid w:val="00F96F97"/>
    <w:rsid w:val="00FA2B34"/>
    <w:rsid w:val="00FA4C51"/>
    <w:rsid w:val="00FB3A96"/>
    <w:rsid w:val="00FB7F7C"/>
    <w:rsid w:val="00FC4DB5"/>
    <w:rsid w:val="00FC6594"/>
    <w:rsid w:val="00FD3456"/>
    <w:rsid w:val="00FD37CB"/>
    <w:rsid w:val="00FD6F0A"/>
    <w:rsid w:val="00FD7761"/>
    <w:rsid w:val="00FF04F1"/>
    <w:rsid w:val="09EB4A00"/>
    <w:rsid w:val="0F5A3555"/>
    <w:rsid w:val="2E982206"/>
    <w:rsid w:val="4F7BEB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6E00"/>
  <w15:chartTrackingRefBased/>
  <w15:docId w15:val="{D31D8371-A652-4596-AAA6-9BC115B8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DC14F5"/>
    <w:pPr>
      <w:spacing w:before="240" w:after="0" w:line="240" w:lineRule="auto"/>
    </w:pPr>
    <w:rPr>
      <w:color w:val="262626" w:themeColor="text1" w:themeTint="D9"/>
      <w:kern w:val="0"/>
      <w:sz w:val="22"/>
      <w:szCs w:val="20"/>
      <w:lang w:eastAsia="zh-CN"/>
    </w:rPr>
  </w:style>
  <w:style w:type="paragraph" w:styleId="Heading1">
    <w:name w:val="heading 1"/>
    <w:basedOn w:val="Normal"/>
    <w:next w:val="Normal"/>
    <w:link w:val="Heading1Char"/>
    <w:uiPriority w:val="9"/>
    <w:qFormat/>
    <w:rsid w:val="00DC1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4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4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4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4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4F5"/>
    <w:rPr>
      <w:rFonts w:eastAsiaTheme="majorEastAsia" w:cstheme="majorBidi"/>
      <w:color w:val="272727" w:themeColor="text1" w:themeTint="D8"/>
    </w:rPr>
  </w:style>
  <w:style w:type="paragraph" w:styleId="Title">
    <w:name w:val="Title"/>
    <w:basedOn w:val="Normal"/>
    <w:next w:val="Normal"/>
    <w:link w:val="TitleChar"/>
    <w:uiPriority w:val="10"/>
    <w:qFormat/>
    <w:rsid w:val="00DC14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4F5"/>
    <w:pPr>
      <w:spacing w:before="160"/>
      <w:jc w:val="center"/>
    </w:pPr>
    <w:rPr>
      <w:i/>
      <w:iCs/>
      <w:color w:val="404040" w:themeColor="text1" w:themeTint="BF"/>
    </w:rPr>
  </w:style>
  <w:style w:type="character" w:customStyle="1" w:styleId="QuoteChar">
    <w:name w:val="Quote Char"/>
    <w:basedOn w:val="DefaultParagraphFont"/>
    <w:link w:val="Quote"/>
    <w:uiPriority w:val="29"/>
    <w:rsid w:val="00DC14F5"/>
    <w:rPr>
      <w:i/>
      <w:iCs/>
      <w:color w:val="404040" w:themeColor="text1" w:themeTint="BF"/>
    </w:rPr>
  </w:style>
  <w:style w:type="paragraph" w:styleId="ListParagraph">
    <w:name w:val="List Paragraph"/>
    <w:basedOn w:val="Normal"/>
    <w:uiPriority w:val="34"/>
    <w:qFormat/>
    <w:rsid w:val="00DC14F5"/>
    <w:pPr>
      <w:ind w:left="720"/>
      <w:contextualSpacing/>
    </w:pPr>
  </w:style>
  <w:style w:type="character" w:styleId="IntenseEmphasis">
    <w:name w:val="Intense Emphasis"/>
    <w:basedOn w:val="DefaultParagraphFont"/>
    <w:uiPriority w:val="21"/>
    <w:qFormat/>
    <w:rsid w:val="00DC14F5"/>
    <w:rPr>
      <w:i/>
      <w:iCs/>
      <w:color w:val="0F4761" w:themeColor="accent1" w:themeShade="BF"/>
    </w:rPr>
  </w:style>
  <w:style w:type="paragraph" w:styleId="IntenseQuote">
    <w:name w:val="Intense Quote"/>
    <w:basedOn w:val="Normal"/>
    <w:next w:val="Normal"/>
    <w:link w:val="IntenseQuoteChar"/>
    <w:uiPriority w:val="30"/>
    <w:qFormat/>
    <w:rsid w:val="00DC1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4F5"/>
    <w:rPr>
      <w:i/>
      <w:iCs/>
      <w:color w:val="0F4761" w:themeColor="accent1" w:themeShade="BF"/>
    </w:rPr>
  </w:style>
  <w:style w:type="character" w:styleId="IntenseReference">
    <w:name w:val="Intense Reference"/>
    <w:basedOn w:val="DefaultParagraphFont"/>
    <w:uiPriority w:val="32"/>
    <w:qFormat/>
    <w:rsid w:val="00DC14F5"/>
    <w:rPr>
      <w:b/>
      <w:bCs/>
      <w:smallCaps/>
      <w:color w:val="0F4761" w:themeColor="accent1" w:themeShade="BF"/>
      <w:spacing w:val="5"/>
    </w:rPr>
  </w:style>
  <w:style w:type="table" w:styleId="TableGrid">
    <w:name w:val="Table Grid"/>
    <w:basedOn w:val="TableNormal"/>
    <w:uiPriority w:val="39"/>
    <w:rsid w:val="00DC14F5"/>
    <w:pPr>
      <w:spacing w:after="0" w:line="240" w:lineRule="auto"/>
    </w:pPr>
    <w:rPr>
      <w:color w:val="262626" w:themeColor="text1" w:themeTint="D9"/>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vl1">
    <w:name w:val="Bulleted List lvl1"/>
    <w:basedOn w:val="Normal"/>
    <w:uiPriority w:val="10"/>
    <w:qFormat/>
    <w:rsid w:val="00DC14F5"/>
    <w:pPr>
      <w:numPr>
        <w:numId w:val="1"/>
      </w:numPr>
      <w:spacing w:before="60" w:after="120" w:line="264" w:lineRule="auto"/>
    </w:pPr>
    <w:rPr>
      <w:rFonts w:ascii="Arial" w:eastAsia="Cambria" w:hAnsi="Arial" w:cs="Times New Roman"/>
      <w:color w:val="000000" w:themeColor="text1"/>
      <w:sz w:val="20"/>
      <w:szCs w:val="24"/>
    </w:rPr>
  </w:style>
  <w:style w:type="paragraph" w:customStyle="1" w:styleId="BulletedListlvl2">
    <w:name w:val="Bulleted List lvl2"/>
    <w:basedOn w:val="BulletedListlvl1"/>
    <w:uiPriority w:val="10"/>
    <w:rsid w:val="00DC14F5"/>
    <w:pPr>
      <w:numPr>
        <w:ilvl w:val="1"/>
      </w:numPr>
    </w:pPr>
  </w:style>
  <w:style w:type="paragraph" w:customStyle="1" w:styleId="BulletedListlvl3">
    <w:name w:val="Bulleted List lvl3"/>
    <w:basedOn w:val="BulletedListlvl2"/>
    <w:uiPriority w:val="10"/>
    <w:rsid w:val="00DC14F5"/>
    <w:pPr>
      <w:numPr>
        <w:ilvl w:val="2"/>
      </w:numPr>
      <w:tabs>
        <w:tab w:val="num" w:pos="360"/>
      </w:tabs>
      <w:ind w:left="720" w:hanging="720"/>
    </w:pPr>
    <w:rPr>
      <w:szCs w:val="19"/>
    </w:rPr>
  </w:style>
  <w:style w:type="paragraph" w:customStyle="1" w:styleId="Boxheading">
    <w:name w:val="Box heading"/>
    <w:basedOn w:val="Normal"/>
    <w:uiPriority w:val="2"/>
    <w:qFormat/>
    <w:rsid w:val="00DC14F5"/>
    <w:pPr>
      <w:spacing w:before="120" w:after="80" w:line="264" w:lineRule="auto"/>
    </w:pPr>
    <w:rPr>
      <w:rFonts w:ascii="Arial" w:eastAsia="Cambria" w:hAnsi="Arial" w:cs="Times New Roman"/>
      <w:b/>
      <w:bCs/>
      <w:color w:val="000000" w:themeColor="text1"/>
      <w:sz w:val="23"/>
      <w:szCs w:val="23"/>
    </w:rPr>
  </w:style>
  <w:style w:type="paragraph" w:customStyle="1" w:styleId="BodyCopy">
    <w:name w:val="Body Copy"/>
    <w:basedOn w:val="Normal"/>
    <w:qFormat/>
    <w:rsid w:val="00125539"/>
    <w:pPr>
      <w:spacing w:before="120" w:after="120" w:line="264" w:lineRule="auto"/>
    </w:pPr>
    <w:rPr>
      <w:rFonts w:ascii="Arial" w:eastAsia="Cambria" w:hAnsi="Arial" w:cs="Times New Roman"/>
      <w:color w:val="000000" w:themeColor="text1"/>
      <w:sz w:val="20"/>
      <w:szCs w:val="24"/>
    </w:rPr>
  </w:style>
  <w:style w:type="paragraph" w:customStyle="1" w:styleId="TableBullet">
    <w:name w:val="Table Bullet"/>
    <w:basedOn w:val="ListParagraph"/>
    <w:uiPriority w:val="11"/>
    <w:qFormat/>
    <w:rsid w:val="00EF0654"/>
    <w:pPr>
      <w:numPr>
        <w:numId w:val="3"/>
      </w:numPr>
      <w:spacing w:before="0"/>
      <w:ind w:left="-1" w:hanging="283"/>
      <w:contextualSpacing w:val="0"/>
    </w:pPr>
  </w:style>
  <w:style w:type="character" w:styleId="CommentReference">
    <w:name w:val="annotation reference"/>
    <w:basedOn w:val="DefaultParagraphFont"/>
    <w:uiPriority w:val="99"/>
    <w:semiHidden/>
    <w:unhideWhenUsed/>
    <w:rsid w:val="00EF0654"/>
    <w:rPr>
      <w:sz w:val="16"/>
      <w:szCs w:val="16"/>
    </w:rPr>
  </w:style>
  <w:style w:type="paragraph" w:styleId="CommentText">
    <w:name w:val="annotation text"/>
    <w:basedOn w:val="Normal"/>
    <w:link w:val="CommentTextChar"/>
    <w:uiPriority w:val="99"/>
    <w:unhideWhenUsed/>
    <w:rsid w:val="00EF0654"/>
    <w:rPr>
      <w:sz w:val="20"/>
    </w:rPr>
  </w:style>
  <w:style w:type="character" w:customStyle="1" w:styleId="CommentTextChar">
    <w:name w:val="Comment Text Char"/>
    <w:basedOn w:val="DefaultParagraphFont"/>
    <w:link w:val="CommentText"/>
    <w:uiPriority w:val="99"/>
    <w:rsid w:val="00EF0654"/>
    <w:rPr>
      <w:color w:val="262626" w:themeColor="text1" w:themeTint="D9"/>
      <w:kern w:val="0"/>
      <w:sz w:val="20"/>
      <w:szCs w:val="20"/>
      <w:lang w:eastAsia="zh-CN"/>
    </w:rPr>
  </w:style>
  <w:style w:type="paragraph" w:styleId="Header">
    <w:name w:val="header"/>
    <w:basedOn w:val="Normal"/>
    <w:link w:val="HeaderChar"/>
    <w:uiPriority w:val="99"/>
    <w:unhideWhenUsed/>
    <w:rsid w:val="006752F6"/>
    <w:pPr>
      <w:tabs>
        <w:tab w:val="center" w:pos="4513"/>
        <w:tab w:val="right" w:pos="9026"/>
      </w:tabs>
      <w:spacing w:before="0"/>
    </w:pPr>
  </w:style>
  <w:style w:type="character" w:customStyle="1" w:styleId="HeaderChar">
    <w:name w:val="Header Char"/>
    <w:basedOn w:val="DefaultParagraphFont"/>
    <w:link w:val="Header"/>
    <w:uiPriority w:val="99"/>
    <w:rsid w:val="006752F6"/>
    <w:rPr>
      <w:color w:val="262626" w:themeColor="text1" w:themeTint="D9"/>
      <w:kern w:val="0"/>
      <w:sz w:val="22"/>
      <w:szCs w:val="20"/>
      <w:lang w:eastAsia="zh-CN"/>
    </w:rPr>
  </w:style>
  <w:style w:type="paragraph" w:styleId="Footer">
    <w:name w:val="footer"/>
    <w:basedOn w:val="Normal"/>
    <w:link w:val="FooterChar"/>
    <w:uiPriority w:val="99"/>
    <w:unhideWhenUsed/>
    <w:rsid w:val="006752F6"/>
    <w:pPr>
      <w:tabs>
        <w:tab w:val="center" w:pos="4513"/>
        <w:tab w:val="right" w:pos="9026"/>
      </w:tabs>
      <w:spacing w:before="0"/>
    </w:pPr>
  </w:style>
  <w:style w:type="character" w:customStyle="1" w:styleId="FooterChar">
    <w:name w:val="Footer Char"/>
    <w:basedOn w:val="DefaultParagraphFont"/>
    <w:link w:val="Footer"/>
    <w:uiPriority w:val="99"/>
    <w:rsid w:val="006752F6"/>
    <w:rPr>
      <w:color w:val="262626" w:themeColor="text1" w:themeTint="D9"/>
      <w:kern w:val="0"/>
      <w:sz w:val="22"/>
      <w:szCs w:val="20"/>
      <w:lang w:eastAsia="zh-CN"/>
    </w:rPr>
  </w:style>
  <w:style w:type="paragraph" w:customStyle="1" w:styleId="TableHeading">
    <w:name w:val="Table Heading"/>
    <w:basedOn w:val="Normal"/>
    <w:qFormat/>
    <w:rsid w:val="00F43856"/>
    <w:pPr>
      <w:spacing w:before="0"/>
    </w:pPr>
    <w:rPr>
      <w:rFonts w:asciiTheme="majorHAnsi" w:hAnsiTheme="majorHAnsi"/>
      <w:b/>
      <w:bCs/>
      <w:color w:val="FFFFFF" w:themeColor="background1"/>
      <w:szCs w:val="22"/>
      <w14:ligatures w14:val="none"/>
    </w:rPr>
  </w:style>
  <w:style w:type="paragraph" w:customStyle="1" w:styleId="NumberedListlvl3">
    <w:name w:val="Numbered List lvl3"/>
    <w:basedOn w:val="Normal"/>
    <w:uiPriority w:val="9"/>
    <w:rsid w:val="00617B80"/>
    <w:pPr>
      <w:spacing w:before="120"/>
    </w:pPr>
    <w:rPr>
      <w14:ligatures w14:val="none"/>
    </w:rPr>
  </w:style>
  <w:style w:type="table" w:customStyle="1" w:styleId="TableGrid1">
    <w:name w:val="Table Grid1"/>
    <w:basedOn w:val="TableNormal"/>
    <w:next w:val="TableGrid"/>
    <w:uiPriority w:val="59"/>
    <w:rsid w:val="004E6DB8"/>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581"/>
    <w:rPr>
      <w:color w:val="467886" w:themeColor="hyperlink"/>
      <w:u w:val="single"/>
    </w:rPr>
  </w:style>
  <w:style w:type="character" w:styleId="UnresolvedMention">
    <w:name w:val="Unresolved Mention"/>
    <w:basedOn w:val="DefaultParagraphFont"/>
    <w:uiPriority w:val="99"/>
    <w:semiHidden/>
    <w:unhideWhenUsed/>
    <w:rsid w:val="00AA4581"/>
    <w:rPr>
      <w:color w:val="605E5C"/>
      <w:shd w:val="clear" w:color="auto" w:fill="E1DFDD"/>
    </w:rPr>
  </w:style>
  <w:style w:type="paragraph" w:styleId="Revision">
    <w:name w:val="Revision"/>
    <w:hidden/>
    <w:uiPriority w:val="99"/>
    <w:semiHidden/>
    <w:rsid w:val="00557D89"/>
    <w:pPr>
      <w:spacing w:after="0" w:line="240" w:lineRule="auto"/>
    </w:pPr>
    <w:rPr>
      <w:color w:val="262626" w:themeColor="text1" w:themeTint="D9"/>
      <w:kern w:val="0"/>
      <w:sz w:val="22"/>
      <w:szCs w:val="20"/>
      <w:lang w:eastAsia="zh-CN"/>
    </w:rPr>
  </w:style>
  <w:style w:type="paragraph" w:styleId="CommentSubject">
    <w:name w:val="annotation subject"/>
    <w:basedOn w:val="CommentText"/>
    <w:next w:val="CommentText"/>
    <w:link w:val="CommentSubjectChar"/>
    <w:uiPriority w:val="99"/>
    <w:semiHidden/>
    <w:unhideWhenUsed/>
    <w:rsid w:val="00DB7331"/>
    <w:rPr>
      <w:b/>
      <w:bCs/>
    </w:rPr>
  </w:style>
  <w:style w:type="character" w:customStyle="1" w:styleId="CommentSubjectChar">
    <w:name w:val="Comment Subject Char"/>
    <w:basedOn w:val="CommentTextChar"/>
    <w:link w:val="CommentSubject"/>
    <w:uiPriority w:val="99"/>
    <w:semiHidden/>
    <w:rsid w:val="00DB7331"/>
    <w:rPr>
      <w:b/>
      <w:bCs/>
      <w:color w:val="262626" w:themeColor="text1" w:themeTint="D9"/>
      <w:kern w:val="0"/>
      <w:sz w:val="20"/>
      <w:szCs w:val="20"/>
      <w:lang w:eastAsia="zh-CN"/>
    </w:rPr>
  </w:style>
  <w:style w:type="character" w:styleId="FollowedHyperlink">
    <w:name w:val="FollowedHyperlink"/>
    <w:basedOn w:val="DefaultParagraphFont"/>
    <w:uiPriority w:val="99"/>
    <w:semiHidden/>
    <w:unhideWhenUsed/>
    <w:rsid w:val="003B3D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3136">
      <w:bodyDiv w:val="1"/>
      <w:marLeft w:val="0"/>
      <w:marRight w:val="0"/>
      <w:marTop w:val="0"/>
      <w:marBottom w:val="0"/>
      <w:divBdr>
        <w:top w:val="none" w:sz="0" w:space="0" w:color="auto"/>
        <w:left w:val="none" w:sz="0" w:space="0" w:color="auto"/>
        <w:bottom w:val="none" w:sz="0" w:space="0" w:color="auto"/>
        <w:right w:val="none" w:sz="0" w:space="0" w:color="auto"/>
      </w:divBdr>
    </w:div>
    <w:div w:id="1155874128">
      <w:bodyDiv w:val="1"/>
      <w:marLeft w:val="0"/>
      <w:marRight w:val="0"/>
      <w:marTop w:val="0"/>
      <w:marBottom w:val="0"/>
      <w:divBdr>
        <w:top w:val="none" w:sz="0" w:space="0" w:color="auto"/>
        <w:left w:val="none" w:sz="0" w:space="0" w:color="auto"/>
        <w:bottom w:val="none" w:sz="0" w:space="0" w:color="auto"/>
        <w:right w:val="none" w:sz="0" w:space="0" w:color="auto"/>
      </w:divBdr>
    </w:div>
    <w:div w:id="1334533739">
      <w:bodyDiv w:val="1"/>
      <w:marLeft w:val="0"/>
      <w:marRight w:val="0"/>
      <w:marTop w:val="0"/>
      <w:marBottom w:val="0"/>
      <w:divBdr>
        <w:top w:val="none" w:sz="0" w:space="0" w:color="auto"/>
        <w:left w:val="none" w:sz="0" w:space="0" w:color="auto"/>
        <w:bottom w:val="none" w:sz="0" w:space="0" w:color="auto"/>
        <w:right w:val="none" w:sz="0" w:space="0" w:color="auto"/>
      </w:divBdr>
    </w:div>
    <w:div w:id="21282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mp.wa.gov.au/Safety/Safety-statistics-and-other-16213.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mp.wa.gov.au/Documents/Dangerous-Goods/DGS_IS_DesignApprovalRequirement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mp.wa.gov.au/Documents/Dangerous-Goods/Differences-between-the-WA-Dangerous-Goods-Safety.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53c2a3-5302-4da6-9d59-114da4d760ab">
      <Terms xmlns="http://schemas.microsoft.com/office/infopath/2007/PartnerControls"/>
    </lcf76f155ced4ddcb4097134ff3c332f>
  </documentManagement>
</p:properties>
</file>

<file path=customXml/item3.xml><?xml version="1.0" encoding="utf-8"?>
<metadata xmlns="http://www.objective.com/ecm/document/metadata/65F1F92071475276E05315230A0A9CBF" version="1.0.0">
  <systemFields>
    <field name="Objective-Id">
      <value order="0">A83906121</value>
    </field>
    <field name="Objective-Title">
      <value order="0">ADG Code Review C-RIS - WorkSafe DEMIRS submission - C-RIS questions</value>
    </field>
    <field name="Objective-Description">
      <value order="0"/>
    </field>
    <field name="Objective-CreationStamp">
      <value order="0">2024-10-16T08:34:09Z</value>
    </field>
    <field name="Objective-IsApproved">
      <value order="0">false</value>
    </field>
    <field name="Objective-IsPublished">
      <value order="0">true</value>
    </field>
    <field name="Objective-DatePublished">
      <value order="0">2024-12-04T02:42:29Z</value>
    </field>
    <field name="Objective-ModificationStamp">
      <value order="0">2024-12-04T02:44:12Z</value>
    </field>
    <field name="Objective-Owner">
      <value order="0">XANTHIS, Peter</value>
    </field>
    <field name="Objective-Path">
      <value order="0">DEMIRS Global Folder:02 Corporate File Plan:WorkSafe Group:WorkSafe Petroleum Safety and Dangerous Goods:Community Relations:Committees:ADG Code Review Working Groups:Australian Dangerous Goods Code NTC Review - Submission:ADG Code Review - C-RIS submission</value>
    </field>
    <field name="Objective-Parent">
      <value order="0">ADG Code Review - C-RIS submission</value>
    </field>
    <field name="Objective-State">
      <value order="0">Published</value>
    </field>
    <field name="Objective-VersionId">
      <value order="0">vA91416317</value>
    </field>
    <field name="Objective-Version">
      <value order="0">12.0</value>
    </field>
    <field name="Objective-VersionNumber">
      <value order="0">12</value>
    </field>
    <field name="Objective-VersionComment">
      <value order="0"/>
    </field>
    <field name="Objective-FileNumber">
      <value order="0">DMS11444/2023</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Graphic Content">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CDF21766FFB0FE4B81433801E54AE1F8" ma:contentTypeVersion="11" ma:contentTypeDescription="Create a new document." ma:contentTypeScope="" ma:versionID="82763e2fc45fe5822f9064ec6528a94d">
  <xsd:schema xmlns:xsd="http://www.w3.org/2001/XMLSchema" xmlns:xs="http://www.w3.org/2001/XMLSchema" xmlns:p="http://schemas.microsoft.com/office/2006/metadata/properties" xmlns:ns2="fa53c2a3-5302-4da6-9d59-114da4d760ab" targetNamespace="http://schemas.microsoft.com/office/2006/metadata/properties" ma:root="true" ma:fieldsID="9f3960583378b5145bc86ce5e3b2dec5" ns2:_="">
    <xsd:import namespace="fa53c2a3-5302-4da6-9d59-114da4d760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3c2a3-5302-4da6-9d59-114da4d76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8c2abd-2242-4542-9ec8-cbe7d522bc5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F151F-2F9D-40E4-AE4D-92C2A9BF1934}">
  <ds:schemaRefs>
    <ds:schemaRef ds:uri="http://schemas.microsoft.com/sharepoint/v3/contenttype/forms"/>
  </ds:schemaRefs>
</ds:datastoreItem>
</file>

<file path=customXml/itemProps2.xml><?xml version="1.0" encoding="utf-8"?>
<ds:datastoreItem xmlns:ds="http://schemas.openxmlformats.org/officeDocument/2006/customXml" ds:itemID="{D79ED801-905E-4C80-9DF6-2EABF484739E}">
  <ds:schemaRefs>
    <ds:schemaRef ds:uri="http://schemas.microsoft.com/office/2006/metadata/properties"/>
    <ds:schemaRef ds:uri="http://schemas.microsoft.com/office/infopath/2007/PartnerControls"/>
    <ds:schemaRef ds:uri="fa53c2a3-5302-4da6-9d59-114da4d760ab"/>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4.xml><?xml version="1.0" encoding="utf-8"?>
<ds:datastoreItem xmlns:ds="http://schemas.openxmlformats.org/officeDocument/2006/customXml" ds:itemID="{CCB33A8C-0EBD-48DF-97EC-9DF7503D4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3c2a3-5302-4da6-9d59-114da4d76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20</Pages>
  <Words>5020</Words>
  <Characters>28618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Kirk</dc:creator>
  <cp:keywords/>
  <dc:description/>
  <cp:lastModifiedBy>Shannon Zavec</cp:lastModifiedBy>
  <cp:revision>43</cp:revision>
  <dcterms:created xsi:type="dcterms:W3CDTF">2024-12-11T00:27:00Z</dcterms:created>
  <dcterms:modified xsi:type="dcterms:W3CDTF">2024-12-19T09:32:00Z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d6a607-17d5-4604-8efc-0e6dcdcba3ef_Enabled">
    <vt:lpwstr>true</vt:lpwstr>
  </property>
  <property fmtid="{D5CDD505-2E9C-101B-9397-08002B2CF9AE}" pid="3" name="MSIP_Label_b3d6a607-17d5-4604-8efc-0e6dcdcba3ef_SetDate">
    <vt:lpwstr>2024-09-11T01:13:47Z</vt:lpwstr>
  </property>
  <property fmtid="{D5CDD505-2E9C-101B-9397-08002B2CF9AE}" pid="4" name="MSIP_Label_b3d6a607-17d5-4604-8efc-0e6dcdcba3ef_Method">
    <vt:lpwstr>Standard</vt:lpwstr>
  </property>
  <property fmtid="{D5CDD505-2E9C-101B-9397-08002B2CF9AE}" pid="5" name="MSIP_Label_b3d6a607-17d5-4604-8efc-0e6dcdcba3ef_Name">
    <vt:lpwstr>OFFICIAL</vt:lpwstr>
  </property>
  <property fmtid="{D5CDD505-2E9C-101B-9397-08002B2CF9AE}" pid="6" name="MSIP_Label_b3d6a607-17d5-4604-8efc-0e6dcdcba3ef_SiteId">
    <vt:lpwstr>a647ddc3-7278-4a1f-9b88-65feade2410b</vt:lpwstr>
  </property>
  <property fmtid="{D5CDD505-2E9C-101B-9397-08002B2CF9AE}" pid="7" name="MSIP_Label_b3d6a607-17d5-4604-8efc-0e6dcdcba3ef_ActionId">
    <vt:lpwstr>4744c43d-efe5-40b4-9784-43d8d8c93365</vt:lpwstr>
  </property>
  <property fmtid="{D5CDD505-2E9C-101B-9397-08002B2CF9AE}" pid="8" name="MSIP_Label_b3d6a607-17d5-4604-8efc-0e6dcdcba3ef_ContentBits">
    <vt:lpwstr>3</vt:lpwstr>
  </property>
  <property fmtid="{D5CDD505-2E9C-101B-9397-08002B2CF9AE}" pid="9" name="ContentTypeId">
    <vt:lpwstr>0x010100CDF21766FFB0FE4B81433801E54AE1F8</vt:lpwstr>
  </property>
  <property fmtid="{D5CDD505-2E9C-101B-9397-08002B2CF9AE}" pid="10" name="MediaServiceImageTags">
    <vt:lpwstr/>
  </property>
  <property fmtid="{D5CDD505-2E9C-101B-9397-08002B2CF9AE}" pid="11" name="Objective-Id">
    <vt:lpwstr>A83906121</vt:lpwstr>
  </property>
  <property fmtid="{D5CDD505-2E9C-101B-9397-08002B2CF9AE}" pid="12" name="Objective-Title">
    <vt:lpwstr>ADG Code Review C-RIS - WorkSafe DEMIRS submission - C-RIS questions</vt:lpwstr>
  </property>
  <property fmtid="{D5CDD505-2E9C-101B-9397-08002B2CF9AE}" pid="13" name="Objective-Description">
    <vt:lpwstr/>
  </property>
  <property fmtid="{D5CDD505-2E9C-101B-9397-08002B2CF9AE}" pid="14" name="Objective-CreationStamp">
    <vt:filetime>2024-10-16T08:34:09Z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2024-12-04T02:42:29Z</vt:filetime>
  </property>
  <property fmtid="{D5CDD505-2E9C-101B-9397-08002B2CF9AE}" pid="18" name="Objective-ModificationStamp">
    <vt:filetime>2024-12-04T02:44:12Z</vt:filetime>
  </property>
  <property fmtid="{D5CDD505-2E9C-101B-9397-08002B2CF9AE}" pid="19" name="Objective-Owner">
    <vt:lpwstr>XANTHIS, Peter</vt:lpwstr>
  </property>
  <property fmtid="{D5CDD505-2E9C-101B-9397-08002B2CF9AE}" pid="20" name="Objective-Path">
    <vt:lpwstr>DEMIRS Global Folder:02 Corporate File Plan:WorkSafe Group:WorkSafe Petroleum Safety and Dangerous Goods:Community Relations:Committees:ADG Code Review Working Groups:Australian Dangerous Goods Code NTC Review - Submission:ADG Code Review - C-RIS submission</vt:lpwstr>
  </property>
  <property fmtid="{D5CDD505-2E9C-101B-9397-08002B2CF9AE}" pid="21" name="Objective-Parent">
    <vt:lpwstr>ADG Code Review - C-RIS submission</vt:lpwstr>
  </property>
  <property fmtid="{D5CDD505-2E9C-101B-9397-08002B2CF9AE}" pid="22" name="Objective-State">
    <vt:lpwstr>Published</vt:lpwstr>
  </property>
  <property fmtid="{D5CDD505-2E9C-101B-9397-08002B2CF9AE}" pid="23" name="Objective-VersionId">
    <vt:lpwstr>vA91416317</vt:lpwstr>
  </property>
  <property fmtid="{D5CDD505-2E9C-101B-9397-08002B2CF9AE}" pid="24" name="Objective-Version">
    <vt:lpwstr>12.0</vt:lpwstr>
  </property>
  <property fmtid="{D5CDD505-2E9C-101B-9397-08002B2CF9AE}" pid="25" name="Objective-VersionNumber">
    <vt:r8>12</vt:r8>
  </property>
  <property fmtid="{D5CDD505-2E9C-101B-9397-08002B2CF9AE}" pid="26" name="Objective-VersionComment">
    <vt:lpwstr/>
  </property>
  <property fmtid="{D5CDD505-2E9C-101B-9397-08002B2CF9AE}" pid="27" name="Objective-FileNumber">
    <vt:lpwstr>DMS11444/2023</vt:lpwstr>
  </property>
  <property fmtid="{D5CDD505-2E9C-101B-9397-08002B2CF9AE}" pid="28" name="Objective-Classification">
    <vt:lpwstr>OFFICIAL</vt:lpwstr>
  </property>
  <property fmtid="{D5CDD505-2E9C-101B-9397-08002B2CF9AE}" pid="29" name="Objective-Caveats">
    <vt:lpwstr/>
  </property>
  <property fmtid="{D5CDD505-2E9C-101B-9397-08002B2CF9AE}" pid="30" name="Objective-Divisional Document Types">
    <vt:lpwstr/>
  </property>
  <property fmtid="{D5CDD505-2E9C-101B-9397-08002B2CF9AE}" pid="31" name="Objective-Author">
    <vt:lpwstr/>
  </property>
  <property fmtid="{D5CDD505-2E9C-101B-9397-08002B2CF9AE}" pid="32" name="Objective-Date of Document">
    <vt:lpwstr/>
  </property>
  <property fmtid="{D5CDD505-2E9C-101B-9397-08002B2CF9AE}" pid="33" name="Objective-External Reference">
    <vt:lpwstr/>
  </property>
  <property fmtid="{D5CDD505-2E9C-101B-9397-08002B2CF9AE}" pid="34" name="Objective-Internal Reference">
    <vt:lpwstr/>
  </property>
  <property fmtid="{D5CDD505-2E9C-101B-9397-08002B2CF9AE}" pid="35" name="Objective-Archive Box">
    <vt:lpwstr/>
  </property>
  <property fmtid="{D5CDD505-2E9C-101B-9397-08002B2CF9AE}" pid="36" name="Objective-Migrated Id">
    <vt:lpwstr/>
  </property>
  <property fmtid="{D5CDD505-2E9C-101B-9397-08002B2CF9AE}" pid="37" name="Objective-Foreign Barcode">
    <vt:lpwstr/>
  </property>
  <property fmtid="{D5CDD505-2E9C-101B-9397-08002B2CF9AE}" pid="38" name="Objective-PCI DSS Checked">
    <vt:lpwstr/>
  </property>
  <property fmtid="{D5CDD505-2E9C-101B-9397-08002B2CF9AE}" pid="39" name="Objective-End User">
    <vt:lpwstr/>
  </property>
  <property fmtid="{D5CDD505-2E9C-101B-9397-08002B2CF9AE}" pid="40" name="Objective-Additional File Numbers">
    <vt:lpwstr/>
  </property>
  <property fmtid="{D5CDD505-2E9C-101B-9397-08002B2CF9AE}" pid="41" name="Objective-Record Number">
    <vt:lpwstr/>
  </property>
  <property fmtid="{D5CDD505-2E9C-101B-9397-08002B2CF9AE}" pid="42" name="Objective-Warning">
    <vt:lpwstr/>
  </property>
  <property fmtid="{D5CDD505-2E9C-101B-9397-08002B2CF9AE}" pid="43" name="Objective-Graphic Content">
    <vt:lpwstr/>
  </property>
</Properties>
</file>